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2568575</wp:posOffset>
                </wp:positionH>
                <wp:positionV relativeFrom="paragraph">
                  <wp:posOffset>-62230</wp:posOffset>
                </wp:positionV>
                <wp:extent cx="802005" cy="752475"/>
                <wp:effectExtent l="10160" t="12065" r="6985" b="6985"/>
                <wp:wrapNone/>
                <wp:docPr id="1" name="Поле 1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4" cy="7524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mc:AlternateContent>
                                <mc:Choice Requires="wpg">
                                  <w:drawing>
                                    <wp:inline xmlns:wp="http://schemas.openxmlformats.org/drawingml/2006/wordprocessingDrawing" distT="0" distB="0" distL="0" distR="0">
                                      <wp:extent cx="532563" cy="648119"/>
                                      <wp:effectExtent l="0" t="0" r="1270" b="0"/>
                                      <wp:docPr id="2" name="Рисунок 2" descr="C:\Users\n.didenko\Desktop\Бланки новые\БЛАНКИ - 2020 год\герб_1.png" hidden="0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572239419" name="Picture 2" descr="C:\Users\n.didenko\Desktop\Бланки новые\БЛАНКИ - 2020 год\герб_1.png" hidden="0"/>
                                              <pic:cNvPicPr>
                                                <a:picLocks noChangeAspect="1"/>
                                              </pic:cNvPicPr>
                                              <pic:nvPr isPhoto="0" userDrawn="0"/>
                                            </pic:nvPicPr>
                                            <pic:blipFill>
                                              <a:blip r:embed="rId12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39524" cy="65659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shapetype type="#_x0000_t75" o:spt="75" coordsize="21600,21600" o:preferrelative="t" path="m@4@5l@4@11@9@11@9@5xe"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</v:shapetype>
      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      <v:path textboxrect="0,0,0,0"/>
                                      <v:imagedata r:id="rId12" o:title=""/>
                                    </v:shape>
                                  </w:pict>
                                </mc:Fallback>
                              </mc:AlternateContent>
                            </w:r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" o:spid="_x0000_s1" o:spt="1" style="position:absolute;mso-wrap-distance-left:9.0pt;mso-wrap-distance-top:0.0pt;mso-wrap-distance-right:9.0pt;mso-wrap-distance-bottom:0.0pt;z-index:251659264;o:allowoverlap:true;o:allowincell:true;mso-position-horizontal-relative:text;margin-left:202.2pt;mso-position-horizontal:absolute;mso-position-vertical-relative:text;margin-top:-4.9pt;mso-position-vertical:absolute;width:63.1pt;height:59.2pt;v-text-anchor:top;" coordsize="100000,100000" path="" fillcolor="#FFFFFF" strokecolor="#FFFFFF" strokeweight="0.75pt">
                <v:path textboxrect="0,0,0,0"/>
                <v:textbox>
                  <w:txbxContent>
                    <w:p>
                      <w:r>
                        <mc:AlternateContent>
                          <mc:Choice Requires="wpg">
                            <w:drawing>
                              <wp:inline xmlns:wp="http://schemas.openxmlformats.org/drawingml/2006/wordprocessingDrawing" distT="0" distB="0" distL="0" distR="0">
                                <wp:extent cx="532563" cy="648119"/>
                                <wp:effectExtent l="0" t="0" r="1270" b="0"/>
                                <wp:docPr id="2" name="Рисунок 2" descr="C:\Users\n.didenko\Desktop\Бланки новые\БЛАНКИ - 2020 год\герб_1.png" hidden="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572239419" name="Picture 2" descr="C:\Users\n.didenko\Desktop\Бланки новые\БЛАНКИ - 2020 год\герб_1.png" hidden="0"/>
                                        <pic:cNvPicPr>
                                          <a:picLocks noChangeAspect="1"/>
                                        </pic:cNvPicPr>
                                        <pic:nvPr isPhoto="0" userDrawn="0"/>
                                      </pic:nvPicPr>
                                      <pic:blipFill>
                                        <a:blip r:embed="rId12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524" cy="65659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type type="#_x0000_t75" o:spt="75" coordsize="21600,21600" o:preferrelative="t" path="m@4@5l@4@11@9@11@9@5xe"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</v:shapetype>
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<v:path textboxrect="0,0,0,0"/>
                                <v:imagedata r:id="rId12" o:title=""/>
                              </v:shape>
                            </w:pict>
                          </mc:Fallback>
                        </mc:AlternateContent>
                      </w: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  <w:t xml:space="preserve">БЕЛГОРОДСКАЯ ОБЛАСТЬ</w:t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20"/>
          <w:szCs w:val="20"/>
        </w:rPr>
      </w:r>
      <w:r>
        <w:rPr>
          <w:rFonts w:ascii="Arial" w:hAnsi="Arial" w:cs="Arial"/>
          <w:b/>
          <w:i w:val="false"/>
          <w:spacing w:val="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АДМИНИСТРАЦИЯ НОВООСКОЛЬСКОГО 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</w:r>
      <w:r>
        <w:rPr>
          <w:b/>
        </w:rPr>
      </w:r>
    </w:p>
    <w:p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МУНИ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ЦИ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ПАЛЬНОГО 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ОКРУГА 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БЕЛГОРОДСКОЙ ОБЛАСТИ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</w:r>
      <w:r>
        <w:rPr>
          <w:b/>
        </w:rPr>
      </w:r>
    </w:p>
    <w:p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i w:val="false"/>
          <w:spacing w:val="0"/>
          <w:sz w:val="16"/>
          <w:szCs w:val="16"/>
        </w:rPr>
      </w:r>
      <w:r>
        <w:rPr>
          <w:rFonts w:ascii="Arial Narrow" w:hAnsi="Arial Narrow" w:cs="Arial"/>
          <w:b/>
          <w:i w:val="false"/>
          <w:spacing w:val="0"/>
          <w:sz w:val="16"/>
          <w:szCs w:val="16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32"/>
          <w:szCs w:val="32"/>
        </w:rPr>
        <w:t xml:space="preserve">П</w:t>
      </w:r>
      <w:r>
        <w:rPr>
          <w:rFonts w:ascii="Arial" w:hAnsi="Arial" w:cs="Arial"/>
          <w:b/>
          <w:i w:val="false"/>
          <w:spacing w:val="0"/>
          <w:sz w:val="32"/>
          <w:szCs w:val="32"/>
        </w:rPr>
        <w:t xml:space="preserve"> О С Т А Н О В Л Е Н И Е</w:t>
      </w:r>
      <w:r>
        <w:rPr>
          <w:rFonts w:ascii="Arial" w:hAnsi="Arial" w:cs="Arial"/>
          <w:b/>
          <w:i w:val="false"/>
          <w:spacing w:val="0"/>
          <w:sz w:val="32"/>
          <w:szCs w:val="32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16"/>
          <w:szCs w:val="16"/>
        </w:rPr>
      </w:r>
      <w:r>
        <w:rPr>
          <w:rFonts w:ascii="Arial" w:hAnsi="Arial" w:cs="Arial"/>
          <w:b/>
          <w:i w:val="false"/>
          <w:spacing w:val="0"/>
          <w:sz w:val="16"/>
          <w:szCs w:val="16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17"/>
          <w:szCs w:val="17"/>
        </w:rPr>
        <w:t xml:space="preserve">Новый Оскол</w:t>
      </w:r>
      <w:r>
        <w:rPr>
          <w:rFonts w:ascii="Arial" w:hAnsi="Arial" w:cs="Arial"/>
          <w:b/>
          <w:i w:val="false"/>
          <w:spacing w:val="0"/>
          <w:sz w:val="17"/>
          <w:szCs w:val="17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  <w:sz w:val="24"/>
        </w:rPr>
      </w:pPr>
      <w:r>
        <w:rPr>
          <w:b/>
        </w:rPr>
      </w:r>
      <w:r>
        <w:rPr>
          <w:rFonts w:ascii="Arial" w:hAnsi="Arial" w:cs="Arial"/>
          <w:b/>
          <w:i w:val="false"/>
          <w:spacing w:val="0"/>
          <w:sz w:val="24"/>
          <w:szCs w:val="17"/>
        </w:rPr>
      </w:r>
      <w:r>
        <w:rPr>
          <w:rFonts w:ascii="Arial" w:hAnsi="Arial" w:cs="Arial"/>
          <w:b/>
          <w:i w:val="false"/>
          <w:spacing w:val="0"/>
          <w:sz w:val="24"/>
          <w:szCs w:val="17"/>
        </w:rPr>
      </w:r>
    </w:p>
    <w:p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i w:val="false"/>
          <w:spacing w:val="0"/>
          <w:sz w:val="24"/>
          <w:szCs w:val="18"/>
        </w:rPr>
        <w:t xml:space="preserve">«06» ноября 2024 г.                                                                                     № </w:t>
      </w:r>
      <w:r>
        <w:rPr>
          <w:rFonts w:ascii="Arial" w:hAnsi="Arial" w:cs="Arial"/>
          <w:b/>
          <w:i w:val="false"/>
          <w:spacing w:val="0"/>
          <w:sz w:val="24"/>
          <w:szCs w:val="18"/>
        </w:rPr>
        <w:t xml:space="preserve">572</w:t>
      </w:r>
      <w:r>
        <w:rPr>
          <w:b/>
          <w:sz w:val="24"/>
        </w:rPr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17"/>
          <w:szCs w:val="17"/>
        </w:rPr>
      </w:r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pStyle w:val="66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</w:r>
      <w:r/>
    </w:p>
    <w:p>
      <w:pPr>
        <w:pStyle w:val="66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</w:r>
      <w:r/>
    </w:p>
    <w:p>
      <w:pPr>
        <w:pStyle w:val="668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</w:r>
      <w:r/>
    </w:p>
    <w:p>
      <w:pPr>
        <w:pStyle w:val="668"/>
        <w:jc w:val="right"/>
        <w:rPr>
          <w:rFonts w:ascii="Arial" w:hAnsi="Arial" w:cs="Arial"/>
          <w:spacing w:val="20"/>
          <w:sz w:val="18"/>
          <w:szCs w:val="18"/>
          <w:u w:val="single"/>
        </w:rPr>
      </w:pPr>
      <w:r>
        <w:rPr>
          <w:rFonts w:ascii="Arial" w:hAnsi="Arial" w:cs="Arial"/>
          <w:spacing w:val="20"/>
          <w:sz w:val="18"/>
          <w:szCs w:val="18"/>
          <w:u w:val="single"/>
        </w:rPr>
      </w:r>
      <w:r/>
    </w:p>
    <w:p>
      <w:pPr>
        <w:pStyle w:val="668"/>
        <w:jc w:val="right"/>
        <w:rPr>
          <w:rFonts w:ascii="Arial" w:hAnsi="Arial" w:cs="Arial"/>
          <w:spacing w:val="20"/>
          <w:sz w:val="18"/>
          <w:szCs w:val="18"/>
          <w:u w:val="single"/>
        </w:rPr>
      </w:pPr>
      <w:r>
        <w:rPr>
          <w:rFonts w:ascii="Arial" w:hAnsi="Arial" w:cs="Arial"/>
          <w:spacing w:val="20"/>
          <w:sz w:val="18"/>
          <w:szCs w:val="18"/>
          <w:u w:val="single"/>
        </w:rPr>
      </w:r>
      <w:r/>
    </w:p>
    <w:p>
      <w:pPr>
        <w:pStyle w:val="668"/>
        <w:jc w:val="right"/>
        <w:rPr>
          <w:rFonts w:ascii="Arial" w:hAnsi="Arial" w:cs="Arial"/>
          <w:spacing w:val="20"/>
          <w:sz w:val="18"/>
          <w:szCs w:val="18"/>
          <w:u w:val="single"/>
        </w:rPr>
      </w:pPr>
      <w:r>
        <w:rPr>
          <w:rFonts w:ascii="Arial" w:hAnsi="Arial" w:cs="Arial"/>
          <w:spacing w:val="20"/>
          <w:sz w:val="18"/>
          <w:szCs w:val="18"/>
          <w:u w:val="single"/>
        </w:rPr>
      </w:r>
      <w:r/>
    </w:p>
    <w:tbl>
      <w:tblPr>
        <w:tblStyle w:val="669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6502"/>
        <w:gridCol w:w="3136"/>
      </w:tblGrid>
      <w:tr>
        <w:trPr/>
        <w:tc>
          <w:tcPr>
            <w:tcW w:w="6629" w:type="dxa"/>
            <w:textDirection w:val="lrTb"/>
            <w:noWrap w:val="false"/>
          </w:tcPr>
          <w:p>
            <w:pPr>
              <w:pStyle w:val="668"/>
              <w:tabs>
                <w:tab w:val="center" w:pos="2355" w:leader="none"/>
                <w:tab w:val="right" w:pos="4711" w:leader="none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утверждении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новой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редакции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става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казенного учреждения </w:t>
            </w:r>
            <w:r/>
          </w:p>
          <w:p>
            <w:pPr>
              <w:pStyle w:val="668"/>
              <w:tabs>
                <w:tab w:val="center" w:pos="2355" w:leader="none"/>
                <w:tab w:val="right" w:pos="4711" w:leader="none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«Центр сопровождения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бразования»</w:t>
            </w:r>
            <w:r/>
          </w:p>
          <w:p>
            <w:pPr>
              <w:pStyle w:val="668"/>
              <w:tabs>
                <w:tab w:val="center" w:pos="2355" w:leader="none"/>
                <w:tab w:val="right" w:pos="4711" w:leader="none"/>
              </w:tabs>
              <w:rPr>
                <w:rFonts w:ascii="Arial" w:hAnsi="Arial" w:cs="Arial"/>
                <w:spacing w:val="20"/>
                <w:sz w:val="18"/>
                <w:szCs w:val="18"/>
              </w:rPr>
            </w:pPr>
            <w:r>
              <w:rPr>
                <w:rFonts w:ascii="Arial" w:hAnsi="Arial" w:cs="Arial"/>
                <w:spacing w:val="20"/>
                <w:sz w:val="18"/>
                <w:szCs w:val="18"/>
              </w:rPr>
            </w:r>
            <w:r/>
          </w:p>
          <w:p>
            <w:pPr>
              <w:pStyle w:val="668"/>
              <w:tabs>
                <w:tab w:val="center" w:pos="2355" w:leader="none"/>
                <w:tab w:val="right" w:pos="4711" w:leader="none"/>
              </w:tabs>
              <w:rPr>
                <w:rFonts w:ascii="Arial" w:hAnsi="Arial" w:cs="Arial"/>
                <w:spacing w:val="20"/>
                <w:sz w:val="18"/>
                <w:szCs w:val="18"/>
              </w:rPr>
            </w:pPr>
            <w:r>
              <w:rPr>
                <w:rFonts w:ascii="Arial" w:hAnsi="Arial" w:cs="Arial"/>
                <w:spacing w:val="20"/>
                <w:sz w:val="18"/>
                <w:szCs w:val="18"/>
              </w:rPr>
            </w:r>
            <w:r/>
          </w:p>
        </w:tc>
        <w:tc>
          <w:tcPr>
            <w:tcW w:w="3225" w:type="dxa"/>
            <w:textDirection w:val="lrTb"/>
            <w:noWrap w:val="false"/>
          </w:tcPr>
          <w:p>
            <w:pPr>
              <w:pStyle w:val="668"/>
              <w:jc w:val="right"/>
              <w:rPr>
                <w:rFonts w:ascii="Arial" w:hAnsi="Arial" w:cs="Arial"/>
                <w:color w:val="FFFFFF"/>
                <w:spacing w:val="20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pacing w:val="20"/>
                <w:sz w:val="18"/>
                <w:szCs w:val="18"/>
              </w:rPr>
            </w:r>
            <w:r/>
          </w:p>
        </w:tc>
      </w:tr>
    </w:tbl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ind w:firstLine="720"/>
        <w:jc w:val="both"/>
        <w:tabs>
          <w:tab w:val="left" w:pos="709" w:leader="none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Федеральным законом от 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6 октября 2003 года </w:t>
      </w:r>
      <w:r>
        <w:rPr>
          <w:sz w:val="28"/>
          <w:szCs w:val="28"/>
        </w:rPr>
        <w:t xml:space="preserve">                        № 131-</w:t>
      </w:r>
      <w:r>
        <w:rPr>
          <w:sz w:val="28"/>
          <w:szCs w:val="28"/>
        </w:rPr>
        <w:t xml:space="preserve">ФЗ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Федеральным законом от 12 января 1996 года № 7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ФЗ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некоммерческих организациях»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 xml:space="preserve">Новооскольского городского округа </w:t>
      </w:r>
      <w:r>
        <w:rPr>
          <w:sz w:val="28"/>
          <w:szCs w:val="28"/>
        </w:rPr>
        <w:t xml:space="preserve">от 0</w:t>
      </w:r>
      <w:r>
        <w:rPr>
          <w:sz w:val="28"/>
          <w:szCs w:val="28"/>
        </w:rPr>
        <w:t xml:space="preserve">1 июня 2023</w:t>
      </w:r>
      <w:r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 xml:space="preserve">353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«Об утверждении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орядка </w:t>
      </w:r>
      <w:r>
        <w:rPr>
          <w:sz w:val="28"/>
          <w:szCs w:val="28"/>
        </w:rPr>
        <w:t xml:space="preserve">принятия решений о </w:t>
      </w:r>
      <w:r>
        <w:rPr>
          <w:sz w:val="28"/>
          <w:szCs w:val="28"/>
        </w:rPr>
        <w:t xml:space="preserve">создани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, реорганизации, изменении типа, ликвидации муниципальных учреждений Новооскольского </w:t>
      </w:r>
      <w:r>
        <w:rPr>
          <w:sz w:val="28"/>
          <w:szCs w:val="28"/>
        </w:rPr>
        <w:t xml:space="preserve">городского округа, а также об утверждении уставов муниципальных учреждений Новооскольского городского округа и внесении в них изменений»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</w:t>
      </w:r>
      <w:r>
        <w:rPr>
          <w:b/>
          <w:sz w:val="28"/>
          <w:szCs w:val="28"/>
        </w:rPr>
        <w:t xml:space="preserve">п о с т а н о в л я ю:</w:t>
      </w:r>
      <w:r/>
    </w:p>
    <w:p>
      <w:pPr>
        <w:pStyle w:val="668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устав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казенного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Центр сопровождения образования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(прилагается).</w:t>
      </w:r>
      <w:r/>
    </w:p>
    <w:p>
      <w:pPr>
        <w:pStyle w:val="668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Директору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казенного</w:t>
      </w:r>
      <w:r>
        <w:rPr>
          <w:rFonts w:ascii="Times New Roman" w:hAnsi="Times New Roman" w:cs="Times New Roman"/>
          <w:sz w:val="28"/>
          <w:szCs w:val="28"/>
        </w:rPr>
        <w:t xml:space="preserve"> учреждения «</w:t>
      </w:r>
      <w:r>
        <w:rPr>
          <w:rFonts w:ascii="Times New Roman" w:hAnsi="Times New Roman" w:cs="Times New Roman"/>
          <w:sz w:val="28"/>
          <w:szCs w:val="28"/>
        </w:rPr>
        <w:t xml:space="preserve">Центр сопровождения образования»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Аносову Константину Игоревичу</w:t>
      </w:r>
      <w:r>
        <w:rPr>
          <w:rFonts w:ascii="Times New Roman" w:hAnsi="Times New Roman" w:cs="Times New Roman"/>
          <w:sz w:val="28"/>
          <w:szCs w:val="28"/>
        </w:rPr>
        <w:t xml:space="preserve"> осуществить необходимые действия, связанные с государственной регистрацией Устава в новой редакции. </w:t>
      </w:r>
      <w:r/>
    </w:p>
    <w:p>
      <w:pPr>
        <w:pStyle w:val="668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Признать утратившим</w:t>
      </w:r>
      <w:r>
        <w:rPr>
          <w:rFonts w:ascii="Times New Roman" w:hAnsi="Times New Roman" w:cs="Times New Roman"/>
          <w:sz w:val="28"/>
          <w:szCs w:val="28"/>
        </w:rPr>
        <w:t xml:space="preserve"> силу</w:t>
      </w:r>
      <w:r>
        <w:rPr>
          <w:rFonts w:ascii="Times New Roman" w:hAnsi="Times New Roman" w:cs="Times New Roman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 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 xml:space="preserve">22 октября 2019</w:t>
      </w:r>
      <w:r>
        <w:rPr>
          <w:rFonts w:ascii="Times New Roman" w:hAnsi="Times New Roman" w:cs="Times New Roman"/>
          <w:sz w:val="28"/>
          <w:szCs w:val="28"/>
        </w:rPr>
        <w:t xml:space="preserve"> года № 6</w:t>
      </w:r>
      <w:r>
        <w:rPr>
          <w:rFonts w:ascii="Times New Roman" w:hAnsi="Times New Roman" w:cs="Times New Roman"/>
          <w:sz w:val="28"/>
          <w:szCs w:val="28"/>
        </w:rPr>
        <w:t xml:space="preserve">90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О создании муниципального казенного учреждения «Центр сопровождения о</w:t>
      </w:r>
      <w:r>
        <w:rPr>
          <w:rFonts w:ascii="Times New Roman" w:hAnsi="Times New Roman" w:cs="Times New Roman"/>
          <w:sz w:val="28"/>
          <w:szCs w:val="28"/>
        </w:rPr>
        <w:t xml:space="preserve">бразования</w:t>
      </w:r>
      <w:r>
        <w:rPr>
          <w:rFonts w:ascii="Times New Roman" w:hAnsi="Times New Roman" w:cs="Times New Roman"/>
          <w:sz w:val="28"/>
          <w:szCs w:val="28"/>
        </w:rPr>
        <w:t xml:space="preserve">».</w:t>
      </w:r>
      <w:r/>
    </w:p>
    <w:p>
      <w:pPr>
        <w:pStyle w:val="668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Информационно - аналитическому отделу администрации Новооскол</w:t>
      </w:r>
      <w:r>
        <w:rPr>
          <w:rFonts w:ascii="Times New Roman" w:hAnsi="Times New Roman" w:cs="Times New Roman"/>
          <w:sz w:val="28"/>
          <w:szCs w:val="28"/>
        </w:rPr>
        <w:t xml:space="preserve">ьского муниципального округа Белгородской области разместить настоящее постановление на официальном сайте органов местного самоуправления Новооскольского муниципального округа Белгородской области в информационно - телекоммуникационной сети «Интернет»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hyperlink r:id="rId13" w:tooltip="file:///C:\Users\Прохорова%20Ольга\Desktop\СВО\(http:\novyjoskol-r31.gosweb.gosuslugi.ru)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 xml:space="preserve">(novyjoskol-r31.gosweb.gosuslugi.ru).</w:t>
        </w:r>
      </w:hyperlink>
      <w:r/>
      <w:r/>
    </w:p>
    <w:p>
      <w:pPr>
        <w:pStyle w:val="668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исполнением постановления возложить на первого заместителя главы администрации Новооскольского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по социальной политике Евсееву А.А.</w:t>
      </w:r>
      <w:r/>
    </w:p>
    <w:p>
      <w:pPr>
        <w:pStyle w:val="66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Style w:val="681"/>
        <w:tblW w:w="0" w:type="auto"/>
        <w:tblInd w:w="-289" w:type="dxa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893"/>
        <w:gridCol w:w="4034"/>
      </w:tblGrid>
      <w:tr>
        <w:trPr/>
        <w:tc>
          <w:tcPr>
            <w:tcW w:w="5954" w:type="dxa"/>
            <w:textDirection w:val="lrTb"/>
            <w:noWrap w:val="false"/>
          </w:tcPr>
          <w:p>
            <w:pPr>
              <w:pStyle w:val="668"/>
              <w:ind w:firstLine="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администрации</w:t>
            </w:r>
            <w:r/>
          </w:p>
          <w:p>
            <w:pPr>
              <w:pStyle w:val="668"/>
              <w:ind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Новооскольского муниципального округа</w:t>
            </w:r>
            <w:r/>
          </w:p>
        </w:tc>
        <w:tc>
          <w:tcPr>
            <w:tcW w:w="4082" w:type="dxa"/>
            <w:textDirection w:val="lrTb"/>
            <w:noWrap w:val="false"/>
          </w:tcPr>
          <w:p>
            <w:pPr>
              <w:pStyle w:val="668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668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А.Н. Гриднев</w:t>
            </w:r>
            <w:r/>
          </w:p>
        </w:tc>
      </w:tr>
    </w:tbl>
    <w:p>
      <w:pPr>
        <w:pStyle w:val="66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>
        <w:rPr>
          <w:rFonts w:ascii="Arial" w:hAnsi="Arial" w:cs="Arial"/>
          <w:color w:val="FFFFFF"/>
          <w:spacing w:val="20"/>
          <w:sz w:val="18"/>
          <w:szCs w:val="18"/>
        </w:rPr>
      </w:r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>
        <w:rPr>
          <w:rFonts w:ascii="Arial" w:hAnsi="Arial" w:cs="Arial"/>
          <w:color w:val="FFFFFF"/>
          <w:spacing w:val="20"/>
          <w:sz w:val="18"/>
          <w:szCs w:val="18"/>
        </w:rPr>
      </w:r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>
        <w:rPr>
          <w:rFonts w:ascii="Arial" w:hAnsi="Arial" w:cs="Arial"/>
          <w:color w:val="FFFFFF"/>
          <w:spacing w:val="20"/>
          <w:sz w:val="18"/>
          <w:szCs w:val="18"/>
        </w:rPr>
      </w:r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>
        <w:rPr>
          <w:rFonts w:ascii="Arial" w:hAnsi="Arial" w:cs="Arial"/>
          <w:color w:val="FFFFFF"/>
          <w:spacing w:val="20"/>
          <w:sz w:val="18"/>
          <w:szCs w:val="18"/>
        </w:rPr>
      </w:r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/>
      <w:bookmarkStart w:id="0" w:name="_GoBack"/>
      <w:r/>
      <w:bookmarkEnd w:id="0"/>
      <w:r/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p>
      <w:pPr>
        <w:pStyle w:val="668"/>
        <w:jc w:val="right"/>
        <w:rPr>
          <w:rFonts w:ascii="Arial" w:hAnsi="Arial" w:cs="Arial"/>
          <w:color w:val="FFFFFF"/>
          <w:spacing w:val="20"/>
          <w:sz w:val="18"/>
          <w:szCs w:val="18"/>
        </w:rPr>
      </w:pPr>
      <w:r>
        <w:rPr>
          <w:rFonts w:ascii="Arial" w:hAnsi="Arial" w:cs="Arial"/>
          <w:color w:val="FFFFFF"/>
          <w:spacing w:val="20"/>
          <w:sz w:val="18"/>
          <w:szCs w:val="18"/>
        </w:rPr>
      </w:r>
      <w:r/>
    </w:p>
    <w:tbl>
      <w:tblPr>
        <w:tblStyle w:val="669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852"/>
      </w:tblGrid>
      <w:tr>
        <w:trPr/>
        <w:tc>
          <w:tcPr>
            <w:tcW w:w="4786" w:type="dxa"/>
            <w:textDirection w:val="lrTb"/>
            <w:noWrap w:val="false"/>
          </w:tcPr>
          <w:p>
            <w:pPr>
              <w:pStyle w:val="66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  <w:p>
            <w:pPr>
              <w:pStyle w:val="66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  <w:p>
            <w:pPr>
              <w:pStyle w:val="66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  <w:tc>
          <w:tcPr>
            <w:tcW w:w="4852" w:type="dxa"/>
            <w:textDirection w:val="lrTb"/>
            <w:noWrap w:val="false"/>
          </w:tcPr>
          <w:p>
            <w:pPr>
              <w:pStyle w:val="66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Приложение</w:t>
            </w:r>
            <w:r/>
          </w:p>
          <w:p>
            <w:pPr>
              <w:pStyle w:val="66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/>
          </w:p>
          <w:p>
            <w:pPr>
              <w:pStyle w:val="66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УТВЕРЖДЕН</w:t>
            </w:r>
            <w:r/>
          </w:p>
          <w:p>
            <w:pPr>
              <w:pStyle w:val="66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постановлением администрации</w:t>
            </w:r>
            <w:r/>
          </w:p>
          <w:p>
            <w:pPr>
              <w:pStyle w:val="66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Новооскольского муниципального округа Белгородской области</w:t>
            </w:r>
            <w:r/>
          </w:p>
          <w:p>
            <w:pPr>
              <w:pStyle w:val="66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06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ноября 2024 года </w:t>
            </w:r>
            <w:r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572</w:t>
            </w:r>
            <w:r/>
          </w:p>
          <w:p>
            <w:pPr>
              <w:pStyle w:val="66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</w:tr>
    </w:tbl>
    <w:p>
      <w:pPr>
        <w:pStyle w:val="66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668"/>
        <w:jc w:val="center"/>
        <w:rPr>
          <w:rStyle w:val="672"/>
          <w:rFonts w:ascii="Times New Roman" w:hAnsi="Times New Roman" w:cs="Times New Roman"/>
          <w:b/>
          <w:i w:val="false"/>
          <w:sz w:val="44"/>
          <w:szCs w:val="44"/>
        </w:rPr>
      </w:pPr>
      <w:r>
        <w:rPr>
          <w:rFonts w:ascii="Times New Roman" w:hAnsi="Times New Roman" w:cs="Times New Roman"/>
          <w:b/>
          <w:i w:val="false"/>
          <w:sz w:val="44"/>
          <w:szCs w:val="44"/>
        </w:rPr>
      </w:r>
      <w:r/>
    </w:p>
    <w:p>
      <w:pPr>
        <w:pStyle w:val="668"/>
        <w:jc w:val="center"/>
        <w:rPr>
          <w:rStyle w:val="672"/>
          <w:rFonts w:ascii="Times New Roman" w:hAnsi="Times New Roman" w:cs="Times New Roman"/>
          <w:b/>
          <w:i w:val="false"/>
          <w:sz w:val="44"/>
          <w:szCs w:val="44"/>
        </w:rPr>
      </w:pPr>
      <w:r>
        <w:rPr>
          <w:rFonts w:ascii="Times New Roman" w:hAnsi="Times New Roman" w:cs="Times New Roman"/>
          <w:b/>
          <w:i w:val="false"/>
          <w:sz w:val="44"/>
          <w:szCs w:val="44"/>
        </w:rPr>
      </w:r>
      <w:r/>
    </w:p>
    <w:p>
      <w:pPr>
        <w:pStyle w:val="668"/>
        <w:jc w:val="center"/>
        <w:rPr>
          <w:rStyle w:val="672"/>
          <w:rFonts w:ascii="Times New Roman" w:hAnsi="Times New Roman" w:cs="Times New Roman"/>
          <w:b/>
          <w:i w:val="false"/>
          <w:sz w:val="44"/>
          <w:szCs w:val="44"/>
        </w:rPr>
      </w:pPr>
      <w:r>
        <w:rPr>
          <w:rFonts w:ascii="Times New Roman" w:hAnsi="Times New Roman" w:cs="Times New Roman"/>
          <w:b/>
          <w:i w:val="false"/>
          <w:sz w:val="44"/>
          <w:szCs w:val="44"/>
        </w:rPr>
      </w:r>
      <w:r/>
    </w:p>
    <w:p>
      <w:pPr>
        <w:pStyle w:val="668"/>
        <w:jc w:val="center"/>
        <w:rPr>
          <w:rStyle w:val="672"/>
          <w:rFonts w:ascii="Times New Roman" w:hAnsi="Times New Roman" w:cs="Times New Roman"/>
          <w:b/>
          <w:i w:val="false"/>
          <w:sz w:val="44"/>
          <w:szCs w:val="44"/>
        </w:rPr>
      </w:pPr>
      <w:r>
        <w:rPr>
          <w:rFonts w:ascii="Times New Roman" w:hAnsi="Times New Roman" w:cs="Times New Roman"/>
          <w:b/>
          <w:i w:val="false"/>
          <w:sz w:val="44"/>
          <w:szCs w:val="44"/>
        </w:rPr>
      </w:r>
      <w:r/>
    </w:p>
    <w:p>
      <w:pPr>
        <w:pStyle w:val="668"/>
        <w:jc w:val="center"/>
        <w:rPr>
          <w:rStyle w:val="672"/>
          <w:rFonts w:ascii="Times New Roman" w:hAnsi="Times New Roman" w:cs="Times New Roman"/>
          <w:i w:val="false"/>
          <w:sz w:val="40"/>
          <w:szCs w:val="40"/>
        </w:rPr>
      </w:pPr>
      <w:r>
        <w:rPr>
          <w:rStyle w:val="672"/>
          <w:rFonts w:ascii="Times New Roman" w:hAnsi="Times New Roman" w:cs="Times New Roman"/>
          <w:i w:val="false"/>
          <w:sz w:val="52"/>
          <w:szCs w:val="52"/>
        </w:rPr>
        <w:t xml:space="preserve">УСТАВ</w:t>
      </w:r>
      <w:r>
        <w:rPr>
          <w:rStyle w:val="672"/>
          <w:rFonts w:ascii="Times New Roman" w:hAnsi="Times New Roman" w:cs="Times New Roman"/>
          <w:i w:val="false"/>
          <w:sz w:val="52"/>
          <w:szCs w:val="52"/>
        </w:rPr>
        <w:br/>
      </w:r>
      <w:r>
        <w:rPr>
          <w:rStyle w:val="672"/>
          <w:rFonts w:ascii="Times New Roman" w:hAnsi="Times New Roman" w:cs="Times New Roman"/>
          <w:i w:val="false"/>
          <w:sz w:val="40"/>
          <w:szCs w:val="40"/>
        </w:rPr>
        <w:t xml:space="preserve">МУНИЦИПАЛЬНОГО КАЗЕННОГО УЧРЕЖДЕНИЯ </w:t>
      </w:r>
      <w:r/>
    </w:p>
    <w:p>
      <w:pPr>
        <w:pStyle w:val="668"/>
        <w:jc w:val="center"/>
        <w:rPr>
          <w:rStyle w:val="672"/>
          <w:rFonts w:ascii="Times New Roman" w:hAnsi="Times New Roman" w:cs="Times New Roman"/>
          <w:i w:val="false"/>
          <w:sz w:val="40"/>
          <w:szCs w:val="40"/>
        </w:rPr>
      </w:pPr>
      <w:r>
        <w:rPr>
          <w:rStyle w:val="672"/>
          <w:rFonts w:ascii="Times New Roman" w:hAnsi="Times New Roman" w:cs="Times New Roman"/>
          <w:i w:val="false"/>
          <w:sz w:val="40"/>
          <w:szCs w:val="40"/>
        </w:rPr>
        <w:t xml:space="preserve">«ЦЕНТР СОПРОВОЖДЕНИЯ ОБРАЗОВАНИЯ»</w:t>
      </w:r>
      <w:r/>
    </w:p>
    <w:p>
      <w:pPr>
        <w:pStyle w:val="668"/>
        <w:jc w:val="center"/>
        <w:rPr>
          <w:rStyle w:val="672"/>
          <w:rFonts w:ascii="Times New Roman" w:hAnsi="Times New Roman" w:cs="Times New Roman"/>
          <w:i w:val="false"/>
          <w:sz w:val="40"/>
          <w:szCs w:val="40"/>
        </w:rPr>
      </w:pPr>
      <w:r>
        <w:rPr>
          <w:rStyle w:val="672"/>
          <w:rFonts w:ascii="Times New Roman" w:hAnsi="Times New Roman" w:cs="Times New Roman"/>
          <w:i w:val="false"/>
          <w:sz w:val="40"/>
          <w:szCs w:val="40"/>
        </w:rPr>
        <w:t xml:space="preserve">(НОВАЯ РЕДАКЦИЯ)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68"/>
        <w:jc w:val="center"/>
        <w:rPr>
          <w:rStyle w:val="673"/>
          <w:rFonts w:ascii="Times New Roman" w:hAnsi="Times New Roman" w:cs="Times New Roman"/>
          <w:b w:val="false"/>
          <w:sz w:val="28"/>
          <w:szCs w:val="28"/>
        </w:rPr>
      </w:pPr>
      <w:r>
        <w:rPr>
          <w:rStyle w:val="673"/>
          <w:rFonts w:ascii="Times New Roman" w:hAnsi="Times New Roman" w:cs="Times New Roman"/>
          <w:b w:val="false"/>
          <w:sz w:val="28"/>
          <w:szCs w:val="28"/>
        </w:rPr>
        <w:t xml:space="preserve">г. Новый Оскол</w:t>
      </w:r>
      <w:r/>
    </w:p>
    <w:p>
      <w:pPr>
        <w:pStyle w:val="6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673"/>
          <w:rFonts w:ascii="Times New Roman" w:hAnsi="Times New Roman" w:cs="Times New Roman"/>
          <w:b w:val="false"/>
          <w:sz w:val="28"/>
          <w:szCs w:val="28"/>
        </w:rPr>
        <w:t xml:space="preserve"> 2024 год</w:t>
      </w:r>
      <w:r/>
    </w:p>
    <w:p>
      <w:pPr>
        <w:pStyle w:val="6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</w:p>
    <w:p>
      <w:pPr>
        <w:pStyle w:val="668"/>
        <w:jc w:val="center"/>
        <w:rPr>
          <w:rFonts w:ascii="Times New Roman" w:hAnsi="Times New Roman" w:cs="Times New Roman"/>
          <w:b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</w:p>
    <w:p>
      <w:pPr>
        <w:pStyle w:val="668"/>
        <w:jc w:val="center"/>
        <w:rPr>
          <w:rFonts w:ascii="Times New Roman" w:hAnsi="Times New Roman" w:cs="Times New Roman"/>
          <w:b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</w:p>
    <w:p>
      <w:pPr>
        <w:pStyle w:val="668"/>
        <w:jc w:val="center"/>
        <w:rPr>
          <w:rFonts w:ascii="Times New Roman" w:hAnsi="Times New Roman" w:cs="Times New Roman"/>
          <w:b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</w:p>
    <w:p>
      <w:pPr>
        <w:pStyle w:val="668"/>
        <w:jc w:val="center"/>
        <w:rPr>
          <w:rFonts w:ascii="Times New Roman" w:hAnsi="Times New Roman" w:cs="Times New Roman"/>
          <w:b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</w:p>
    <w:p>
      <w:pPr>
        <w:pStyle w:val="668"/>
        <w:jc w:val="center"/>
        <w:rPr>
          <w:rFonts w:ascii="Times New Roman" w:hAnsi="Times New Roman" w:cs="Times New Roman"/>
          <w:b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Общие положения</w:t>
      </w:r>
      <w:r/>
    </w:p>
    <w:p>
      <w:pPr>
        <w:pStyle w:val="668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85"/>
        <w:numPr>
          <w:ilvl w:val="1"/>
          <w:numId w:val="3"/>
        </w:numPr>
        <w:ind w:left="0" w:firstLine="851"/>
        <w:spacing w:lineRule="auto" w:line="236" w:before="0"/>
        <w:shd w:val="clear" w:fill="auto" w:color="auto"/>
        <w:rPr>
          <w:sz w:val="28"/>
          <w:szCs w:val="28"/>
        </w:rPr>
      </w:pPr>
      <w:r>
        <w:rPr>
          <w:sz w:val="28"/>
          <w:szCs w:val="28"/>
        </w:rPr>
        <w:t xml:space="preserve">Настоящий Устав является новой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редакцией Устава муниципального </w:t>
      </w:r>
      <w:r>
        <w:rPr>
          <w:sz w:val="28"/>
          <w:szCs w:val="28"/>
        </w:rPr>
        <w:t xml:space="preserve">казенного</w:t>
      </w:r>
      <w:r>
        <w:rPr>
          <w:sz w:val="28"/>
          <w:szCs w:val="28"/>
        </w:rPr>
        <w:t xml:space="preserve"> учреждения «</w:t>
      </w:r>
      <w:r>
        <w:rPr>
          <w:sz w:val="28"/>
          <w:szCs w:val="28"/>
        </w:rPr>
        <w:t xml:space="preserve">Центр сопровождения образования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(далее - Учреждение).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 xml:space="preserve">Полное  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  учреждения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муниципальное  казенное учреждение «Центр сопровождения образования»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>
        <w:rPr>
          <w:rFonts w:ascii="Times New Roman" w:hAnsi="Times New Roman" w:cs="Times New Roman"/>
          <w:sz w:val="28"/>
          <w:szCs w:val="28"/>
        </w:rPr>
        <w:t xml:space="preserve">Сокращен</w:t>
      </w:r>
      <w:r>
        <w:rPr>
          <w:rFonts w:ascii="Times New Roman" w:hAnsi="Times New Roman" w:cs="Times New Roman"/>
          <w:sz w:val="28"/>
          <w:szCs w:val="28"/>
        </w:rPr>
        <w:t xml:space="preserve">ное   наименование   Учреждения – МКУ «ЦСО»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>
        <w:rPr>
          <w:rFonts w:ascii="Times New Roman" w:hAnsi="Times New Roman" w:cs="Times New Roman"/>
          <w:sz w:val="28"/>
          <w:szCs w:val="28"/>
        </w:rPr>
        <w:t xml:space="preserve">Организационно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правовая форма: учреждение. 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>
        <w:rPr>
          <w:rFonts w:ascii="Times New Roman" w:hAnsi="Times New Roman" w:cs="Times New Roman"/>
          <w:sz w:val="28"/>
          <w:szCs w:val="28"/>
        </w:rPr>
        <w:t xml:space="preserve">Тип учреждения: </w:t>
      </w:r>
      <w:r>
        <w:rPr>
          <w:rFonts w:ascii="Times New Roman" w:hAnsi="Times New Roman" w:cs="Times New Roman"/>
          <w:sz w:val="28"/>
          <w:szCs w:val="28"/>
        </w:rPr>
        <w:t xml:space="preserve">казенное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</w:t>
      </w:r>
      <w:r>
        <w:rPr>
          <w:rFonts w:ascii="Times New Roman" w:hAnsi="Times New Roman" w:cs="Times New Roman"/>
          <w:sz w:val="28"/>
          <w:szCs w:val="28"/>
        </w:rPr>
        <w:t xml:space="preserve">6</w:t>
      </w:r>
      <w:r>
        <w:rPr>
          <w:rFonts w:ascii="Times New Roman" w:hAnsi="Times New Roman" w:cs="Times New Roman"/>
          <w:sz w:val="28"/>
          <w:szCs w:val="28"/>
        </w:rPr>
        <w:t xml:space="preserve">.  Учреждение    </w:t>
      </w:r>
      <w:r>
        <w:rPr>
          <w:rFonts w:ascii="Times New Roman" w:hAnsi="Times New Roman" w:cs="Times New Roman"/>
          <w:sz w:val="28"/>
          <w:szCs w:val="28"/>
        </w:rPr>
        <w:t xml:space="preserve">является  некоммерческой</w:t>
      </w:r>
      <w:r>
        <w:rPr>
          <w:rFonts w:ascii="Times New Roman" w:hAnsi="Times New Roman" w:cs="Times New Roman"/>
          <w:sz w:val="28"/>
          <w:szCs w:val="28"/>
        </w:rPr>
        <w:t xml:space="preserve">  организацией  и  не  ставит  извлечение прибыли  основной целью своей деятельности. 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pacing w:val="2"/>
          <w:sz w:val="28"/>
          <w:szCs w:val="28"/>
          <w:lang w:eastAsia="ru-RU"/>
        </w:rPr>
        <w:t xml:space="preserve">1.4. Учредителем Учреждения </w:t>
      </w:r>
      <w:r>
        <w:rPr>
          <w:rFonts w:ascii="Times New Roman" w:hAnsi="Times New Roman" w:cs="Times New Roman"/>
          <w:sz w:val="28"/>
          <w:szCs w:val="28"/>
        </w:rPr>
        <w:t xml:space="preserve">и собственником его имущества является 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Новооскольский</w:t>
      </w:r>
      <w:r>
        <w:rPr>
          <w:rFonts w:ascii="Times New Roman" w:hAnsi="Times New Roman" w:cs="Times New Roman" w:eastAsia="Times New Roman"/>
          <w:spacing w:val="2"/>
          <w:sz w:val="28"/>
          <w:szCs w:val="28"/>
          <w:lang w:eastAsia="ru-RU"/>
        </w:rPr>
        <w:t xml:space="preserve"> городской округ</w:t>
      </w:r>
      <w:r>
        <w:rPr>
          <w:rFonts w:ascii="Times New Roman" w:hAnsi="Times New Roman" w:cs="Times New Roman"/>
          <w:sz w:val="28"/>
          <w:szCs w:val="28"/>
        </w:rPr>
        <w:t xml:space="preserve"> в лице администрации Новооскольского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(далее - Учредитель).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pacing w:val="2"/>
          <w:sz w:val="28"/>
          <w:szCs w:val="28"/>
          <w:lang w:eastAsia="ru-RU"/>
        </w:rPr>
        <w:t xml:space="preserve">1.5. </w:t>
      </w:r>
      <w:r>
        <w:rPr>
          <w:rFonts w:ascii="Times New Roman" w:hAnsi="Times New Roman" w:cs="Times New Roman" w:eastAsia="Times New Roman"/>
          <w:spacing w:val="2"/>
          <w:sz w:val="28"/>
          <w:szCs w:val="28"/>
          <w:lang w:eastAsia="ru-RU"/>
        </w:rPr>
        <w:t xml:space="preserve">Функции и полномочия Учредителя Учреждения исполняет управление </w:t>
      </w:r>
      <w:r>
        <w:rPr>
          <w:rFonts w:ascii="Times New Roman" w:hAnsi="Times New Roman" w:cs="Times New Roman" w:eastAsia="Times New Roman"/>
          <w:spacing w:val="2"/>
          <w:sz w:val="28"/>
          <w:szCs w:val="28"/>
          <w:lang w:eastAsia="ru-RU"/>
        </w:rPr>
        <w:t xml:space="preserve">образования</w:t>
      </w:r>
      <w:r>
        <w:rPr>
          <w:rFonts w:ascii="Times New Roman" w:hAnsi="Times New Roman" w:cs="Times New Roman" w:eastAsia="Times New Roman"/>
          <w:spacing w:val="2"/>
          <w:sz w:val="28"/>
          <w:szCs w:val="28"/>
          <w:lang w:eastAsia="ru-RU"/>
        </w:rPr>
        <w:t xml:space="preserve"> администрации 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pacing w:val="2"/>
          <w:sz w:val="28"/>
          <w:szCs w:val="28"/>
          <w:lang w:eastAsia="ru-RU"/>
        </w:rPr>
        <w:t xml:space="preserve">муниципального</w:t>
      </w:r>
      <w:r>
        <w:rPr>
          <w:rFonts w:ascii="Times New Roman" w:hAnsi="Times New Roman" w:cs="Times New Roman" w:eastAsia="Times New Roman"/>
          <w:spacing w:val="2"/>
          <w:sz w:val="28"/>
          <w:szCs w:val="28"/>
          <w:lang w:eastAsia="ru-RU"/>
        </w:rPr>
        <w:t xml:space="preserve"> округа </w:t>
      </w:r>
      <w:r>
        <w:rPr>
          <w:rFonts w:ascii="Times New Roman" w:hAnsi="Times New Roman" w:cs="Times New Roman" w:eastAsia="Times New Roman"/>
          <w:spacing w:val="2"/>
          <w:sz w:val="28"/>
          <w:szCs w:val="28"/>
          <w:lang w:eastAsia="ru-RU"/>
        </w:rPr>
        <w:t xml:space="preserve">Белгородской области </w:t>
      </w:r>
      <w:r>
        <w:rPr>
          <w:rFonts w:ascii="Times New Roman" w:hAnsi="Times New Roman" w:cs="Times New Roman" w:eastAsia="Times New Roman"/>
          <w:spacing w:val="2"/>
          <w:sz w:val="28"/>
          <w:szCs w:val="28"/>
          <w:lang w:eastAsia="ru-RU"/>
        </w:rPr>
        <w:t xml:space="preserve">в пределах его компетенции в соответствии с законами, иными нормативно-правовыми актами, настоящим Уставом.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>
        <w:rPr>
          <w:rFonts w:ascii="Times New Roman" w:hAnsi="Times New Roman" w:cs="Times New Roman"/>
          <w:sz w:val="28"/>
          <w:szCs w:val="28"/>
        </w:rPr>
        <w:t xml:space="preserve">Функции и полномочия собственника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</w:t>
      </w:r>
      <w:r>
        <w:rPr>
          <w:rFonts w:ascii="Times New Roman" w:hAnsi="Times New Roman" w:cs="Times New Roman"/>
          <w:sz w:val="28"/>
          <w:szCs w:val="28"/>
        </w:rPr>
        <w:t xml:space="preserve"> в   установленном      порядке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 муниципального округа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/>
    </w:p>
    <w:p>
      <w:pPr>
        <w:ind w:firstLine="709"/>
        <w:jc w:val="both"/>
        <w:shd w:val="clear" w:fill="FFFFFF" w:color="auto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>
        <w:rPr>
          <w:sz w:val="28"/>
          <w:szCs w:val="28"/>
        </w:rPr>
        <w:t xml:space="preserve">Место   нахождения   Учреждения:     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1.7.1. Юридический адрес: 309640, Белгородская область, г. Новый Оскол, ул. Славы, д. 26.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1.7.2. Фактический адрес: 309640, Белгородская область, г. Новый Оскол, ул. Славы, д. 26.</w:t>
      </w:r>
      <w:r/>
    </w:p>
    <w:p>
      <w:pPr>
        <w:ind w:firstLine="709"/>
        <w:jc w:val="both"/>
        <w:shd w:val="clear" w:fill="FFFFFF" w:color="auto"/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1.8. </w:t>
      </w:r>
      <w:r>
        <w:rPr>
          <w:sz w:val="28"/>
          <w:szCs w:val="28"/>
        </w:rPr>
        <w:t xml:space="preserve">Учреждение филиалов и представительств не имеет.</w:t>
      </w:r>
      <w:r/>
    </w:p>
    <w:p>
      <w:pPr>
        <w:ind w:firstLine="709"/>
        <w:jc w:val="both"/>
        <w:shd w:val="clear" w:fill="FFFFFF" w:color="auto"/>
        <w:rPr>
          <w:sz w:val="28"/>
          <w:szCs w:val="28"/>
        </w:rPr>
      </w:pPr>
      <w:r>
        <w:rPr>
          <w:sz w:val="28"/>
          <w:szCs w:val="28"/>
        </w:rPr>
        <w:t xml:space="preserve">1.9. </w:t>
      </w:r>
      <w:r>
        <w:rPr>
          <w:sz w:val="28"/>
          <w:szCs w:val="28"/>
        </w:rPr>
        <w:t xml:space="preserve">Учреждение является юридическим лицом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имеет самостоятельный баланс, лицевые счета, </w:t>
      </w:r>
      <w:r>
        <w:rPr>
          <w:sz w:val="28"/>
          <w:szCs w:val="28"/>
        </w:rPr>
        <w:t xml:space="preserve">круглую </w:t>
      </w:r>
      <w:r>
        <w:rPr>
          <w:sz w:val="28"/>
          <w:szCs w:val="28"/>
        </w:rPr>
        <w:t xml:space="preserve">печать со своим наименованием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штампы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бланки</w:t>
      </w:r>
      <w:r>
        <w:rPr>
          <w:sz w:val="28"/>
          <w:szCs w:val="28"/>
        </w:rPr>
        <w:t xml:space="preserve">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10</w:t>
      </w:r>
      <w:r>
        <w:rPr>
          <w:sz w:val="28"/>
          <w:szCs w:val="28"/>
        </w:rPr>
        <w:t xml:space="preserve">. </w:t>
      </w:r>
      <w:r>
        <w:rPr>
          <w:spacing w:val="2"/>
          <w:sz w:val="28"/>
          <w:szCs w:val="28"/>
        </w:rPr>
        <w:t xml:space="preserve">Учреждение от своего имени приобретает имущественные и не имущественные права, несет обязанности, выступает истцом, ответчиком и третьим лицом в суде в соответствии с действующим законодательством Российской Федерации.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1.</w:t>
      </w:r>
      <w:r>
        <w:rPr>
          <w:spacing w:val="2"/>
          <w:sz w:val="28"/>
          <w:szCs w:val="28"/>
        </w:rPr>
        <w:t xml:space="preserve">11</w:t>
      </w:r>
      <w:r>
        <w:rPr>
          <w:spacing w:val="2"/>
          <w:sz w:val="28"/>
          <w:szCs w:val="28"/>
        </w:rPr>
        <w:t xml:space="preserve">. Права юридического лица возникают у Учреждения с момента его государственной регистрации.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. Учреждение отвечает по своим обязательствам находящимися в его распоряжении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денежными средствами. При недостаточности указанных денежных средств субсидиарную ответственность по обязательствам Учреждения несет Учредитель. 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 В своей деятельности Учреждение руководствуется </w:t>
      </w:r>
      <w:hyperlink r:id="rId14" w:tooltip="http://docs.cntd.ru/document/9004937" w:history="1">
        <w:r>
          <w:rPr>
            <w:rFonts w:ascii="Times New Roman" w:hAnsi="Times New Roman" w:cs="Times New Roman" w:eastAsia="Times New Roman"/>
            <w:spacing w:val="2"/>
            <w:sz w:val="28"/>
            <w:szCs w:val="28"/>
            <w:lang w:eastAsia="ru-RU"/>
          </w:rPr>
          <w:t xml:space="preserve">Конституцией Российской Федерации</w:t>
        </w:r>
      </w:hyperlink>
      <w:r>
        <w:rPr>
          <w:rFonts w:ascii="Times New Roman" w:hAnsi="Times New Roman" w:cs="Times New Roman" w:eastAsia="Times New Roman"/>
          <w:spacing w:val="2"/>
          <w:sz w:val="28"/>
          <w:szCs w:val="28"/>
          <w:lang w:eastAsia="ru-RU"/>
        </w:rPr>
        <w:t xml:space="preserve">, федеральными законами, указами и распоряжениями Президента Российской Федерации, постановлениями и распоряжениями </w:t>
      </w:r>
      <w:r>
        <w:rPr>
          <w:rFonts w:ascii="Times New Roman" w:hAnsi="Times New Roman" w:cs="Times New Roman" w:eastAsia="Times New Roman"/>
          <w:spacing w:val="2"/>
          <w:sz w:val="28"/>
          <w:szCs w:val="28"/>
          <w:lang w:eastAsia="ru-RU"/>
        </w:rPr>
        <w:t xml:space="preserve">Правительства Российской Федерации, иными законами и нормативными правовыми актами Российской Федерации, законами и нормативными правовыми актами Белгородской области, </w:t>
      </w:r>
      <w:hyperlink r:id="rId15" w:tooltip="http://docs.cntd.ru/document/444823577" w:history="1">
        <w:r>
          <w:rPr>
            <w:rFonts w:ascii="Times New Roman" w:hAnsi="Times New Roman" w:cs="Times New Roman" w:eastAsia="Times New Roman"/>
            <w:spacing w:val="2"/>
            <w:sz w:val="28"/>
            <w:szCs w:val="28"/>
            <w:lang w:eastAsia="ru-RU"/>
          </w:rPr>
          <w:t xml:space="preserve">Уставом</w:t>
        </w:r>
      </w:hyperlink>
      <w:r>
        <w:rPr>
          <w:rFonts w:ascii="Times New Roman" w:hAnsi="Times New Roman" w:cs="Times New Roman" w:eastAsia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spacing w:val="2"/>
          <w:sz w:val="28"/>
          <w:szCs w:val="28"/>
          <w:lang w:eastAsia="ru-RU"/>
        </w:rPr>
        <w:t xml:space="preserve"> муниципального округа Белгородской области,</w:t>
      </w:r>
      <w:r>
        <w:rPr>
          <w:rFonts w:ascii="Times New Roman" w:hAnsi="Times New Roman" w:cs="Times New Roman" w:eastAsia="Times New Roman"/>
          <w:spacing w:val="2"/>
          <w:sz w:val="28"/>
          <w:szCs w:val="28"/>
          <w:lang w:eastAsia="ru-RU"/>
        </w:rPr>
        <w:t xml:space="preserve"> настоящим Уставом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6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2. Предмет, цели и виды деятельности Учреждения</w:t>
      </w:r>
      <w:r/>
    </w:p>
    <w:p>
      <w:pPr>
        <w:pStyle w:val="668"/>
        <w:ind w:firstLine="709"/>
        <w:jc w:val="both"/>
      </w:pPr>
      <w:r/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2.1. Учреждение осуществляет свою деятельность в соответствии с предметом и целями деятельности, определенными законодательством и настоящим Уставом. </w:t>
      </w:r>
      <w:r/>
    </w:p>
    <w:p>
      <w:pPr>
        <w:pStyle w:val="668"/>
        <w:ind w:firstLine="709"/>
        <w:jc w:val="both"/>
        <w:rPr>
          <w:rFonts w:ascii="Times New Roman" w:hAnsi="Times New Roman" w:cs="Times New Roman" w:eastAsia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2.2. Предметом деятельности Учреждения является осуществление деятельности и оказание услуг, непосредственно направленных на достижение уставных целей Учреждения.</w:t>
      </w:r>
      <w:r/>
    </w:p>
    <w:p>
      <w:pPr>
        <w:ind w:firstLine="709"/>
        <w:jc w:val="both"/>
        <w:shd w:val="clear" w:fill="FFFFFF" w:color="auto"/>
        <w:rPr>
          <w:rFonts w:ascii="Arial" w:hAnsi="Arial" w:cs="Arial"/>
          <w:color w:val="000000"/>
          <w:sz w:val="20"/>
          <w:szCs w:val="20"/>
        </w:rPr>
      </w:pPr>
      <w:r>
        <w:rPr>
          <w:spacing w:val="2"/>
          <w:sz w:val="28"/>
          <w:szCs w:val="28"/>
        </w:rPr>
        <w:t xml:space="preserve">2.3. Цел</w:t>
      </w:r>
      <w:r>
        <w:rPr>
          <w:spacing w:val="2"/>
          <w:sz w:val="28"/>
          <w:szCs w:val="28"/>
        </w:rPr>
        <w:t xml:space="preserve">ью</w:t>
      </w:r>
      <w:r>
        <w:rPr>
          <w:spacing w:val="2"/>
          <w:sz w:val="28"/>
          <w:szCs w:val="28"/>
        </w:rPr>
        <w:t xml:space="preserve"> создания Учреждения явля</w:t>
      </w:r>
      <w:r>
        <w:rPr>
          <w:spacing w:val="2"/>
          <w:sz w:val="28"/>
          <w:szCs w:val="28"/>
        </w:rPr>
        <w:t xml:space="preserve">е</w:t>
      </w:r>
      <w:r>
        <w:rPr>
          <w:spacing w:val="2"/>
          <w:sz w:val="28"/>
          <w:szCs w:val="28"/>
        </w:rPr>
        <w:t xml:space="preserve">тся </w:t>
      </w:r>
      <w:r>
        <w:rPr>
          <w:spacing w:val="2"/>
          <w:sz w:val="28"/>
          <w:szCs w:val="28"/>
        </w:rPr>
        <w:t xml:space="preserve">выполнение работ и </w:t>
      </w:r>
      <w:r>
        <w:rPr>
          <w:sz w:val="28"/>
          <w:szCs w:val="28"/>
        </w:rPr>
        <w:t xml:space="preserve">оказание услуг</w:t>
      </w:r>
      <w:r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организационно - техническо</w:t>
      </w:r>
      <w:r>
        <w:rPr>
          <w:sz w:val="28"/>
          <w:szCs w:val="28"/>
        </w:rPr>
        <w:t xml:space="preserve">му</w:t>
      </w:r>
      <w:r>
        <w:rPr>
          <w:sz w:val="28"/>
          <w:szCs w:val="28"/>
        </w:rPr>
        <w:t xml:space="preserve">, информационно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методическо</w:t>
      </w:r>
      <w:r>
        <w:rPr>
          <w:sz w:val="28"/>
          <w:szCs w:val="28"/>
        </w:rPr>
        <w:t xml:space="preserve">му</w:t>
      </w:r>
      <w:r>
        <w:rPr>
          <w:sz w:val="28"/>
          <w:szCs w:val="28"/>
        </w:rPr>
        <w:t xml:space="preserve"> и консультационно</w:t>
      </w:r>
      <w:r>
        <w:rPr>
          <w:sz w:val="28"/>
          <w:szCs w:val="28"/>
        </w:rPr>
        <w:t xml:space="preserve">му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сопровождению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деятельности, </w:t>
      </w:r>
      <w:r>
        <w:rPr>
          <w:sz w:val="28"/>
          <w:szCs w:val="28"/>
        </w:rPr>
        <w:t xml:space="preserve">ведению бюджетного (бухгалтерского) учета и формировани</w:t>
      </w:r>
      <w:r>
        <w:rPr>
          <w:sz w:val="28"/>
          <w:szCs w:val="28"/>
        </w:rPr>
        <w:t xml:space="preserve">ю</w:t>
      </w:r>
      <w:r>
        <w:rPr>
          <w:sz w:val="28"/>
          <w:szCs w:val="28"/>
        </w:rPr>
        <w:t xml:space="preserve"> бюджетной (бухгалтерской) отчетности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управления образования администрации Новооскольского муниципального  округа Белгородской области и образовательных организаций, расположенных на </w:t>
      </w:r>
      <w:r>
        <w:rPr>
          <w:sz w:val="28"/>
          <w:szCs w:val="28"/>
        </w:rPr>
        <w:t xml:space="preserve">территории Новооскольского </w:t>
      </w:r>
      <w:r>
        <w:rPr>
          <w:sz w:val="28"/>
          <w:szCs w:val="28"/>
        </w:rPr>
        <w:t xml:space="preserve">муниципального</w:t>
      </w:r>
      <w:r>
        <w:rPr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Белгородской области </w:t>
      </w:r>
      <w:r>
        <w:rPr>
          <w:sz w:val="28"/>
          <w:szCs w:val="28"/>
        </w:rPr>
        <w:t xml:space="preserve">(далее - Организации), </w:t>
      </w:r>
      <w:r>
        <w:rPr>
          <w:spacing w:val="2"/>
          <w:sz w:val="28"/>
          <w:szCs w:val="28"/>
        </w:rPr>
        <w:t xml:space="preserve">подготовка документов для организации закупок товаров, работ, услуг</w:t>
      </w:r>
      <w:r>
        <w:rPr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соответствующих организаций на основании заключённых соглашений в соответствии с действующим законодательством</w:t>
      </w:r>
      <w:r>
        <w:rPr>
          <w:rFonts w:ascii="Arial" w:hAnsi="Arial" w:cs="Arial"/>
          <w:color w:val="000000"/>
          <w:sz w:val="20"/>
          <w:szCs w:val="20"/>
        </w:rPr>
        <w:t xml:space="preserve">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2.4. Для достижения указанных целей</w:t>
      </w:r>
      <w:r>
        <w:rPr>
          <w:spacing w:val="2"/>
          <w:sz w:val="28"/>
          <w:szCs w:val="28"/>
        </w:rPr>
        <w:t xml:space="preserve">, в том числе,</w:t>
      </w:r>
      <w:r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в отношении Организаций </w:t>
      </w:r>
      <w:r>
        <w:rPr>
          <w:spacing w:val="2"/>
          <w:sz w:val="28"/>
          <w:szCs w:val="28"/>
        </w:rPr>
        <w:t xml:space="preserve">Учреждение осуществляет следующие виды деятельности: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2.4.1. Осуществление предварительного контроля за своевременным и правильным оформлением унифицированных форм первичной учетной документации и законностью совершаемых операций.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2.4.2. Контроль за рациональным, экономным и эффективным расходованием бюджетных средств в соответствии с их целевым назначением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2.4.3. Начисление и выплата заработной платы, своевременное проведение расчетов с сотрудниками </w:t>
      </w:r>
      <w:r>
        <w:rPr>
          <w:rFonts w:ascii="Times New Roman" w:hAnsi="Times New Roman" w:cs="Times New Roman"/>
          <w:sz w:val="28"/>
          <w:szCs w:val="28"/>
        </w:rPr>
        <w:t xml:space="preserve">Организаций.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2.4.4. Организация расчетов с бюджетом и государственными внебюджетными фондами в части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Организаций </w:t>
      </w:r>
      <w:r>
        <w:rPr>
          <w:rFonts w:ascii="Times New Roman" w:hAnsi="Times New Roman" w:cs="Times New Roman"/>
          <w:sz w:val="28"/>
          <w:szCs w:val="28"/>
        </w:rPr>
        <w:t xml:space="preserve">при осуществлении ими полномочи</w:t>
      </w:r>
      <w:r>
        <w:rPr>
          <w:rFonts w:ascii="Times New Roman" w:hAnsi="Times New Roman" w:cs="Times New Roman"/>
          <w:sz w:val="28"/>
          <w:szCs w:val="28"/>
        </w:rPr>
        <w:t xml:space="preserve">й получателей бюджетных средств.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2.4.5. Составление и представление в установленные сроки отчетности в налоговые органы, внебюджетные фонды, органы статистики, составление и представление иных установленных законодательством форм отчетности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2.4.6. Обеспечение своевременного и правильного отражения на счетах бюджетного учета и в отчетности фактов хозяйственной жизни </w:t>
      </w:r>
      <w:r>
        <w:rPr>
          <w:rFonts w:ascii="Times New Roman" w:hAnsi="Times New Roman" w:cs="Times New Roman"/>
          <w:sz w:val="28"/>
          <w:szCs w:val="28"/>
        </w:rPr>
        <w:t xml:space="preserve">Организаций</w:t>
      </w:r>
      <w:r>
        <w:rPr>
          <w:rFonts w:ascii="Times New Roman" w:hAnsi="Times New Roman" w:cs="Times New Roman"/>
          <w:sz w:val="28"/>
          <w:szCs w:val="28"/>
        </w:rPr>
        <w:t xml:space="preserve"> при осуществлении ими полномочий получателей бюджетных средств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2.4.7. Организация расчетов с контрагентами по контрактам и иным договорам, заключенным </w:t>
      </w:r>
      <w:r>
        <w:rPr>
          <w:rFonts w:ascii="Times New Roman" w:hAnsi="Times New Roman" w:cs="Times New Roman"/>
          <w:sz w:val="28"/>
          <w:szCs w:val="28"/>
        </w:rPr>
        <w:t xml:space="preserve">Организациями </w:t>
      </w:r>
      <w:r>
        <w:rPr>
          <w:rFonts w:ascii="Times New Roman" w:hAnsi="Times New Roman" w:cs="Times New Roman"/>
          <w:sz w:val="28"/>
          <w:szCs w:val="28"/>
        </w:rPr>
        <w:t xml:space="preserve"> при</w:t>
      </w:r>
      <w:r>
        <w:rPr>
          <w:rFonts w:ascii="Times New Roman" w:hAnsi="Times New Roman" w:cs="Times New Roman"/>
          <w:sz w:val="28"/>
          <w:szCs w:val="28"/>
        </w:rPr>
        <w:t xml:space="preserve"> осуществлении ими полномочий получателей бюджетных средств;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2.4.8. Организация налогового учета расходов, имущества и иных 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2.4.9. Участие в проведении инвентаризации имущества и финансовых обязательств, своевременное и правильное оформление результатов инвентаризации и отражение их в учете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2.4.10. Консультирование руководителей </w:t>
      </w:r>
      <w:r>
        <w:rPr>
          <w:rFonts w:ascii="Times New Roman" w:hAnsi="Times New Roman" w:cs="Times New Roman"/>
          <w:sz w:val="28"/>
          <w:szCs w:val="28"/>
        </w:rPr>
        <w:t xml:space="preserve">Организаций</w:t>
      </w:r>
      <w:r>
        <w:rPr>
          <w:rFonts w:ascii="Times New Roman" w:hAnsi="Times New Roman" w:cs="Times New Roman"/>
          <w:sz w:val="28"/>
          <w:szCs w:val="28"/>
        </w:rPr>
        <w:t xml:space="preserve"> по вопросам ведения бюджетного учета, соблюдения действующего законодательства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2.4.11.  Подготовка документов для организации закупок товаров, работ, услуг </w:t>
      </w:r>
      <w:r>
        <w:rPr>
          <w:rFonts w:ascii="Times New Roman" w:hAnsi="Times New Roman" w:cs="Times New Roman"/>
          <w:sz w:val="28"/>
          <w:szCs w:val="28"/>
        </w:rPr>
        <w:t xml:space="preserve">Организаций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2.4.12. Мониторинг состояния, результатов, перспектив развития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рганизаций.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2.4.13.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Координация деятельности Организаций по ведению электронного учета обучающихся.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2.4.14. Координация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рганизаций, по вопросам оценки качества образования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2.4.15. Организаци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 и проведение мероприятий по оценке качества образования на муниципальном уровне.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2.4.16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 Сбор, обработка и анализ данных оценки качества образования по запросам в соответствии с регламентом региональной системы оценки качества образования.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2.4.1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Формирование и ведение муниципальной базы данных показателей качества образования, формируемых в соответствии с регламентом региональной системы оценки качества образования на муниципальном уровне.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2.4.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Организационно – методическое и технологическое сопровождение государственной итоговой аттестации обучающихся 9 и 11 классов Организаций.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2.4.19. Мониторинг сайтов Организаций.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</w:t>
      </w:r>
      <w:r>
        <w:rPr>
          <w:rFonts w:ascii="Times New Roman" w:hAnsi="Times New Roman" w:cs="Times New Roman"/>
          <w:sz w:val="28"/>
          <w:szCs w:val="28"/>
        </w:rPr>
        <w:t xml:space="preserve">20</w:t>
      </w:r>
      <w:r>
        <w:rPr>
          <w:rFonts w:ascii="Times New Roman" w:hAnsi="Times New Roman" w:cs="Times New Roman"/>
          <w:sz w:val="28"/>
          <w:szCs w:val="28"/>
        </w:rPr>
        <w:t xml:space="preserve">. Координация методической работы </w:t>
      </w:r>
      <w:r>
        <w:rPr>
          <w:rFonts w:ascii="Times New Roman" w:hAnsi="Times New Roman" w:cs="Times New Roman"/>
          <w:sz w:val="28"/>
          <w:szCs w:val="28"/>
        </w:rPr>
        <w:t xml:space="preserve">Организаций</w:t>
      </w:r>
      <w:r>
        <w:rPr>
          <w:rFonts w:ascii="Times New Roman" w:hAnsi="Times New Roman" w:cs="Times New Roman"/>
          <w:sz w:val="28"/>
          <w:szCs w:val="28"/>
        </w:rPr>
        <w:t xml:space="preserve"> по участию в конференциях, семинарах, </w:t>
      </w:r>
      <w:r>
        <w:rPr>
          <w:rFonts w:ascii="Times New Roman" w:hAnsi="Times New Roman" w:cs="Times New Roman"/>
          <w:sz w:val="28"/>
          <w:szCs w:val="28"/>
        </w:rPr>
        <w:t xml:space="preserve">педчтениях</w:t>
      </w:r>
      <w:r>
        <w:rPr>
          <w:rFonts w:ascii="Times New Roman" w:hAnsi="Times New Roman" w:cs="Times New Roman"/>
          <w:sz w:val="28"/>
          <w:szCs w:val="28"/>
        </w:rPr>
        <w:t xml:space="preserve"> регионального и всероссийского уровней.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2.4.2</w:t>
      </w: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. Организация и проведение конференций, семинаров, </w:t>
      </w:r>
      <w:r>
        <w:rPr>
          <w:rFonts w:ascii="Times New Roman" w:hAnsi="Times New Roman" w:cs="Times New Roman"/>
          <w:sz w:val="28"/>
          <w:szCs w:val="28"/>
        </w:rPr>
        <w:t xml:space="preserve">педчтений</w:t>
      </w:r>
      <w:r>
        <w:rPr>
          <w:rFonts w:ascii="Times New Roman" w:hAnsi="Times New Roman" w:cs="Times New Roman"/>
          <w:sz w:val="28"/>
          <w:szCs w:val="28"/>
        </w:rPr>
        <w:t xml:space="preserve">, консультационных совещаний для педагогов округа на муниципальном уровне.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2.4.2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. Организация и проведение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sz w:val="28"/>
          <w:szCs w:val="28"/>
        </w:rPr>
        <w:t xml:space="preserve">ов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профессионального мастерства педагогов и </w:t>
      </w:r>
      <w:r>
        <w:rPr>
          <w:rFonts w:ascii="Times New Roman" w:hAnsi="Times New Roman" w:cs="Times New Roman"/>
          <w:sz w:val="28"/>
          <w:szCs w:val="28"/>
        </w:rPr>
        <w:t xml:space="preserve">Организаций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2.4.2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 Координация деятельности муниципальных методических объединений педагогов школ, </w:t>
      </w:r>
      <w:r>
        <w:rPr>
          <w:rFonts w:ascii="Times New Roman" w:hAnsi="Times New Roman" w:cs="Times New Roman"/>
          <w:sz w:val="28"/>
          <w:szCs w:val="28"/>
        </w:rPr>
        <w:t xml:space="preserve">дошкольных 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организаций 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2.4.2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. Координация участия педагогов школ, </w:t>
      </w:r>
      <w:r>
        <w:rPr>
          <w:rFonts w:ascii="Times New Roman" w:hAnsi="Times New Roman" w:cs="Times New Roman"/>
          <w:sz w:val="28"/>
          <w:szCs w:val="28"/>
        </w:rPr>
        <w:t xml:space="preserve">дошкольных 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организаций 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в деятельности региональных учебно-методических объединений.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2.4.2</w:t>
      </w: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. Изучение, обобщение и распространение актуального педагогического опыта педагогов </w:t>
      </w:r>
      <w:r>
        <w:rPr>
          <w:rFonts w:ascii="Times New Roman" w:hAnsi="Times New Roman" w:cs="Times New Roman"/>
          <w:sz w:val="28"/>
          <w:szCs w:val="28"/>
        </w:rPr>
        <w:t xml:space="preserve">Организаций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2.4.2</w:t>
      </w:r>
      <w:r>
        <w:rPr>
          <w:rFonts w:ascii="Times New Roman" w:hAnsi="Times New Roman" w:cs="Times New Roman"/>
          <w:sz w:val="28"/>
          <w:szCs w:val="28"/>
        </w:rPr>
        <w:t xml:space="preserve">6</w:t>
      </w:r>
      <w:r>
        <w:rPr>
          <w:rFonts w:ascii="Times New Roman" w:hAnsi="Times New Roman" w:cs="Times New Roman"/>
          <w:sz w:val="28"/>
          <w:szCs w:val="28"/>
        </w:rPr>
        <w:t xml:space="preserve">. Организация работы по сопровождению деятельности молодых педагогов </w:t>
      </w:r>
      <w:r>
        <w:rPr>
          <w:rFonts w:ascii="Times New Roman" w:hAnsi="Times New Roman" w:cs="Times New Roman"/>
          <w:sz w:val="28"/>
          <w:szCs w:val="28"/>
        </w:rPr>
        <w:t xml:space="preserve">Организаций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</w:t>
      </w:r>
      <w:r>
        <w:rPr>
          <w:rFonts w:ascii="Times New Roman" w:hAnsi="Times New Roman" w:cs="Times New Roman"/>
          <w:sz w:val="28"/>
          <w:szCs w:val="28"/>
        </w:rPr>
        <w:t xml:space="preserve">27</w:t>
      </w:r>
      <w:r>
        <w:rPr>
          <w:rFonts w:ascii="Times New Roman" w:hAnsi="Times New Roman" w:cs="Times New Roman"/>
          <w:sz w:val="28"/>
          <w:szCs w:val="28"/>
        </w:rPr>
        <w:t xml:space="preserve">. Координация деятельности по приобретению учебников и организация книгообмена между </w:t>
      </w:r>
      <w:r>
        <w:rPr>
          <w:rFonts w:ascii="Times New Roman" w:hAnsi="Times New Roman" w:cs="Times New Roman"/>
          <w:sz w:val="28"/>
          <w:szCs w:val="28"/>
        </w:rPr>
        <w:t xml:space="preserve">Организациями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</w:t>
      </w:r>
      <w:r>
        <w:rPr>
          <w:rFonts w:ascii="Times New Roman" w:hAnsi="Times New Roman" w:cs="Times New Roman"/>
          <w:sz w:val="28"/>
          <w:szCs w:val="28"/>
        </w:rPr>
        <w:t xml:space="preserve">28</w:t>
      </w:r>
      <w:r>
        <w:rPr>
          <w:rFonts w:ascii="Times New Roman" w:hAnsi="Times New Roman" w:cs="Times New Roman"/>
          <w:sz w:val="28"/>
          <w:szCs w:val="28"/>
        </w:rPr>
        <w:t xml:space="preserve">. Координация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Организаций </w:t>
      </w: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участников региональных проектов, </w:t>
      </w:r>
      <w:r>
        <w:rPr>
          <w:rFonts w:ascii="Times New Roman" w:hAnsi="Times New Roman" w:cs="Times New Roman"/>
          <w:sz w:val="28"/>
          <w:szCs w:val="28"/>
        </w:rPr>
        <w:t xml:space="preserve">организаций</w:t>
      </w:r>
      <w:r>
        <w:rPr>
          <w:rFonts w:ascii="Times New Roman" w:hAnsi="Times New Roman" w:cs="Times New Roman"/>
          <w:sz w:val="28"/>
          <w:szCs w:val="28"/>
        </w:rPr>
        <w:t xml:space="preserve">, имеющих статус региональных инновационных площадок, школ новаторов и др.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</w:t>
      </w:r>
      <w:r>
        <w:rPr>
          <w:rFonts w:ascii="Times New Roman" w:hAnsi="Times New Roman" w:cs="Times New Roman"/>
          <w:sz w:val="28"/>
          <w:szCs w:val="28"/>
        </w:rPr>
        <w:t xml:space="preserve">29</w:t>
      </w:r>
      <w:r>
        <w:rPr>
          <w:rFonts w:ascii="Times New Roman" w:hAnsi="Times New Roman" w:cs="Times New Roman"/>
          <w:sz w:val="28"/>
          <w:szCs w:val="28"/>
        </w:rPr>
        <w:t xml:space="preserve">. Организация и координация курсовой подготовки и переподготовки педагогов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 муниципального округа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работников управления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Новооскольского муниципального округа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2.4.3</w:t>
      </w:r>
      <w:r>
        <w:rPr>
          <w:rFonts w:ascii="Times New Roman" w:hAnsi="Times New Roman" w:cs="Times New Roman"/>
          <w:sz w:val="28"/>
          <w:szCs w:val="28"/>
        </w:rPr>
        <w:t xml:space="preserve">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Организация и проведение школьного, муниципального этапов Всероссийской олимпиады школьников.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shd w:val="clear" w:fill="FFFFFF" w:color="auto"/>
        <w:rPr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 xml:space="preserve">3. Права и обязанности Учреждения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3.1. Учреждение осуществляет свою деятельность в пределах, установленных законодательством Российской Федерации, Белгородской области и настоящим Уставом.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3.2. Учреждение строит свои отношения с другими юридическими и физическими лицами во всех сферах деятельности на основе договоров, соглашений, муниципальных контрактов.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3.3. Для достижения уставных целей Учреждение имеет право: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3.3.1. </w:t>
      </w:r>
      <w:r>
        <w:rPr>
          <w:spacing w:val="2"/>
          <w:sz w:val="28"/>
          <w:szCs w:val="28"/>
        </w:rPr>
        <w:t xml:space="preserve">Заключать муниципальные контракты (договоры)</w:t>
      </w:r>
      <w:r>
        <w:rPr>
          <w:spacing w:val="2"/>
          <w:sz w:val="28"/>
          <w:szCs w:val="28"/>
        </w:rPr>
        <w:t xml:space="preserve"> с юридическими лицами и физическими лицами на выполнение работ и оказание услуг в соответствии с целями деятельности Учреждения</w:t>
      </w:r>
      <w:r>
        <w:rPr>
          <w:spacing w:val="2"/>
          <w:sz w:val="28"/>
          <w:szCs w:val="28"/>
        </w:rPr>
        <w:t xml:space="preserve">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3.3.2. </w:t>
      </w:r>
      <w:r>
        <w:rPr>
          <w:spacing w:val="2"/>
          <w:sz w:val="28"/>
          <w:szCs w:val="28"/>
        </w:rPr>
        <w:t xml:space="preserve">Приобретать или арендовать основные и оборотные средства за счет и в пределах бюджетной сметы в соответствии с действующим законодательством</w:t>
      </w:r>
      <w:r>
        <w:rPr>
          <w:spacing w:val="2"/>
          <w:sz w:val="28"/>
          <w:szCs w:val="28"/>
        </w:rPr>
        <w:t xml:space="preserve"> Российской Федерации.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3.3.3. </w:t>
      </w:r>
      <w:r>
        <w:rPr>
          <w:spacing w:val="2"/>
          <w:sz w:val="28"/>
          <w:szCs w:val="28"/>
        </w:rPr>
        <w:t xml:space="preserve">Осуществлять в отношении закрепленного за ним на праве оперативного управления имущества право владения, польз</w:t>
      </w:r>
      <w:r>
        <w:rPr>
          <w:spacing w:val="2"/>
          <w:sz w:val="28"/>
          <w:szCs w:val="28"/>
        </w:rPr>
        <w:t xml:space="preserve">ования этим имуществом в пределах, установленных законом, в соответствии с целями своей деятельности, назначением этого имущества и право распоряжения этим имуществом с согласия Учредителя (с учетом требований, предусмотренных действующим законодательством</w:t>
      </w:r>
      <w:r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Российской Федерации</w:t>
      </w:r>
      <w:r>
        <w:rPr>
          <w:spacing w:val="2"/>
          <w:sz w:val="28"/>
          <w:szCs w:val="28"/>
        </w:rPr>
        <w:t xml:space="preserve">)</w:t>
      </w:r>
      <w:r>
        <w:rPr>
          <w:spacing w:val="2"/>
          <w:sz w:val="28"/>
          <w:szCs w:val="28"/>
        </w:rPr>
        <w:t xml:space="preserve">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3.3.4.</w:t>
      </w:r>
      <w:r>
        <w:rPr>
          <w:spacing w:val="2"/>
          <w:sz w:val="28"/>
          <w:szCs w:val="28"/>
        </w:rPr>
        <w:t xml:space="preserve"> Осуществлять материально-техническое обеспечение уставной деятельности</w:t>
      </w:r>
      <w:r>
        <w:rPr>
          <w:spacing w:val="2"/>
          <w:sz w:val="28"/>
          <w:szCs w:val="28"/>
        </w:rPr>
        <w:t xml:space="preserve">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3.3.5.</w:t>
      </w:r>
      <w:r>
        <w:rPr>
          <w:spacing w:val="2"/>
          <w:sz w:val="28"/>
          <w:szCs w:val="28"/>
        </w:rPr>
        <w:t xml:space="preserve"> Совершать в рамках действующего законодательства</w:t>
      </w:r>
      <w:r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Российской Федерации</w:t>
      </w:r>
      <w:r>
        <w:rPr>
          <w:spacing w:val="2"/>
          <w:sz w:val="28"/>
          <w:szCs w:val="28"/>
        </w:rPr>
        <w:t xml:space="preserve"> иные действия, соответствующие уставным</w:t>
      </w:r>
      <w:r>
        <w:rPr>
          <w:spacing w:val="2"/>
          <w:sz w:val="28"/>
          <w:szCs w:val="28"/>
        </w:rPr>
        <w:t xml:space="preserve"> целям деятельности Учреждения</w:t>
      </w:r>
      <w:r>
        <w:rPr>
          <w:spacing w:val="2"/>
          <w:sz w:val="28"/>
          <w:szCs w:val="28"/>
        </w:rPr>
        <w:t xml:space="preserve">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3.4. Учреждение обязано: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3.4.1.</w:t>
      </w:r>
      <w:r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П</w:t>
      </w:r>
      <w:r>
        <w:rPr>
          <w:spacing w:val="2"/>
          <w:sz w:val="28"/>
          <w:szCs w:val="28"/>
        </w:rPr>
        <w:t xml:space="preserve">ланировать свою деятельность и определять перспективы развития Учреждения по направлениям своей деятельности</w:t>
      </w:r>
      <w:r>
        <w:rPr>
          <w:spacing w:val="2"/>
          <w:sz w:val="28"/>
          <w:szCs w:val="28"/>
        </w:rPr>
        <w:t xml:space="preserve">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3.4.2.</w:t>
      </w:r>
      <w:r>
        <w:rPr>
          <w:spacing w:val="2"/>
          <w:sz w:val="28"/>
          <w:szCs w:val="28"/>
        </w:rPr>
        <w:t xml:space="preserve"> В соответствии с законодательством Российской Федерации нести ответственность за нарушение принятых им обязательств, а также за нарушение бюджетного законодательства Российской Федерации</w:t>
      </w:r>
      <w:r>
        <w:rPr>
          <w:spacing w:val="2"/>
          <w:sz w:val="28"/>
          <w:szCs w:val="28"/>
        </w:rPr>
        <w:t xml:space="preserve">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3.4.3.</w:t>
      </w:r>
      <w:r>
        <w:rPr>
          <w:spacing w:val="2"/>
          <w:sz w:val="28"/>
          <w:szCs w:val="28"/>
        </w:rPr>
        <w:t xml:space="preserve"> Отчитываться перед Учредителем за состояние и использование муниципального имущества и денежных средств</w:t>
      </w:r>
      <w:r>
        <w:rPr>
          <w:spacing w:val="2"/>
          <w:sz w:val="28"/>
          <w:szCs w:val="28"/>
        </w:rPr>
        <w:t xml:space="preserve">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3.4.4.</w:t>
      </w:r>
      <w:r>
        <w:rPr>
          <w:spacing w:val="2"/>
          <w:sz w:val="28"/>
          <w:szCs w:val="28"/>
        </w:rPr>
        <w:t xml:space="preserve"> Обеспечивать своевременно и в полном объеме выплату работникам Учреждения заработной платы в соответствии с законодательством</w:t>
      </w:r>
      <w:r>
        <w:rPr>
          <w:spacing w:val="2"/>
          <w:sz w:val="28"/>
          <w:szCs w:val="28"/>
        </w:rPr>
        <w:t xml:space="preserve">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3.4.5. </w:t>
      </w:r>
      <w:r>
        <w:rPr>
          <w:spacing w:val="2"/>
          <w:sz w:val="28"/>
          <w:szCs w:val="28"/>
        </w:rPr>
        <w:t xml:space="preserve"> Обеспечивать работникам Учреждения безопасные условия труда и нести ответственность в установленном порядке за вред, причиненный их здоровью и трудоспособности в период исполнения ими трудовых обязанностей</w:t>
      </w:r>
      <w:r>
        <w:rPr>
          <w:spacing w:val="2"/>
          <w:sz w:val="28"/>
          <w:szCs w:val="28"/>
        </w:rPr>
        <w:t xml:space="preserve">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3.4.6.</w:t>
      </w:r>
      <w:r>
        <w:rPr>
          <w:spacing w:val="2"/>
          <w:sz w:val="28"/>
          <w:szCs w:val="28"/>
        </w:rPr>
        <w:t xml:space="preserve"> Нести ответственность за обеспечение целевого использования бюджетных средств и принимать меры по возмещению или возврату в бюджет округа, использованные нецелевым образом</w:t>
      </w:r>
      <w:r>
        <w:rPr>
          <w:spacing w:val="2"/>
          <w:sz w:val="28"/>
          <w:szCs w:val="28"/>
        </w:rPr>
        <w:t xml:space="preserve">,</w:t>
      </w:r>
      <w:r>
        <w:rPr>
          <w:spacing w:val="2"/>
          <w:sz w:val="28"/>
          <w:szCs w:val="28"/>
        </w:rPr>
        <w:t xml:space="preserve"> средства в полном объеме</w:t>
      </w:r>
      <w:r>
        <w:rPr>
          <w:spacing w:val="2"/>
          <w:sz w:val="28"/>
          <w:szCs w:val="28"/>
        </w:rPr>
        <w:t xml:space="preserve">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3.4.7.</w:t>
      </w:r>
      <w:r>
        <w:rPr>
          <w:spacing w:val="2"/>
          <w:sz w:val="28"/>
          <w:szCs w:val="28"/>
        </w:rPr>
        <w:t xml:space="preserve"> Осуществлять бюджетный (бухгалтерский) учет в соответствии с требованиями действующего законодательства, вести статистическую отчетность в установленном порядке, представлять информацию о своей деяте</w:t>
      </w:r>
      <w:r>
        <w:rPr>
          <w:spacing w:val="2"/>
          <w:sz w:val="28"/>
          <w:szCs w:val="28"/>
        </w:rPr>
        <w:t xml:space="preserve">льности налоговым органам и иным лицам в соответствии с законодательством Российской Федерации, отчитываться о результатах деятельности в порядке и сроки, установленные Учредителем, в пределах, установленных законодательством Российской Федерации и области</w:t>
      </w:r>
      <w:r>
        <w:rPr>
          <w:spacing w:val="2"/>
          <w:sz w:val="28"/>
          <w:szCs w:val="28"/>
        </w:rPr>
        <w:t xml:space="preserve">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3.4.8.</w:t>
      </w:r>
      <w:r>
        <w:rPr>
          <w:spacing w:val="2"/>
          <w:sz w:val="28"/>
          <w:szCs w:val="28"/>
        </w:rPr>
        <w:t xml:space="preserve"> Обеспечивать выполнение муниципальных функций в целях обеспечения реализации предусмотренных законодательством Российской Федерации полномочий Учредителя</w:t>
      </w:r>
      <w:r>
        <w:rPr>
          <w:spacing w:val="2"/>
          <w:sz w:val="28"/>
          <w:szCs w:val="28"/>
        </w:rPr>
        <w:t xml:space="preserve">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3.4.9.</w:t>
      </w:r>
      <w:r>
        <w:rPr>
          <w:spacing w:val="2"/>
          <w:sz w:val="28"/>
          <w:szCs w:val="28"/>
        </w:rPr>
        <w:t xml:space="preserve"> Планировать деятельность Учреждения</w:t>
      </w:r>
      <w:r>
        <w:rPr>
          <w:spacing w:val="2"/>
          <w:sz w:val="28"/>
          <w:szCs w:val="28"/>
        </w:rPr>
        <w:t xml:space="preserve">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3.4.10. </w:t>
      </w:r>
      <w:r>
        <w:rPr>
          <w:spacing w:val="2"/>
          <w:sz w:val="28"/>
          <w:szCs w:val="28"/>
        </w:rPr>
        <w:t xml:space="preserve">Своевременно представлять Учредителю необходимую документацию для утверждения бюджетной сметы</w:t>
      </w:r>
      <w:r>
        <w:rPr>
          <w:spacing w:val="2"/>
          <w:sz w:val="28"/>
          <w:szCs w:val="28"/>
        </w:rPr>
        <w:t xml:space="preserve">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3.4.11.</w:t>
      </w:r>
      <w:r>
        <w:rPr>
          <w:spacing w:val="2"/>
          <w:sz w:val="28"/>
          <w:szCs w:val="28"/>
        </w:rPr>
        <w:t xml:space="preserve"> Обеспечивать выполнение мероприятий по энергосбережению, гражданской обороне, противопожарной безопасности и мобилизационной подготовке в соответствии с законодательством и правовыми актами Российской Федерации и Белгородской области</w:t>
      </w:r>
      <w:r>
        <w:rPr>
          <w:spacing w:val="2"/>
          <w:sz w:val="28"/>
          <w:szCs w:val="28"/>
        </w:rPr>
        <w:t xml:space="preserve">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3.4.12.</w:t>
      </w:r>
      <w:r>
        <w:rPr>
          <w:spacing w:val="2"/>
          <w:sz w:val="28"/>
          <w:szCs w:val="28"/>
        </w:rPr>
        <w:t xml:space="preserve"> Обеспечивать защиту информации конфиденциального характера (включая персональные данные), учет и сохранность документов постоянного хранения и своевременную передачу их на государственное хранение при ликвидации или реорганизации Учреждения</w:t>
      </w:r>
      <w:r>
        <w:rPr>
          <w:spacing w:val="2"/>
          <w:sz w:val="28"/>
          <w:szCs w:val="28"/>
        </w:rPr>
        <w:t xml:space="preserve">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3.4.13.</w:t>
      </w:r>
      <w:r>
        <w:rPr>
          <w:spacing w:val="2"/>
          <w:sz w:val="28"/>
          <w:szCs w:val="28"/>
        </w:rPr>
        <w:t xml:space="preserve"> Исполнять иные обязанности, предусмотренные действующим законодательством</w:t>
      </w:r>
      <w:r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Российской Федерации</w:t>
      </w:r>
      <w:r>
        <w:rPr>
          <w:spacing w:val="2"/>
          <w:sz w:val="28"/>
          <w:szCs w:val="28"/>
        </w:rPr>
        <w:t xml:space="preserve">.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</w:t>
      </w:r>
      <w:r>
        <w:rPr>
          <w:rFonts w:ascii="Times New Roman" w:hAnsi="Times New Roman" w:cs="Times New Roman"/>
          <w:sz w:val="28"/>
          <w:szCs w:val="28"/>
        </w:rPr>
        <w:t xml:space="preserve"> Учреждение вправе осуществлять приносящую доход деятельность лишь постольку, поскольку это служит достижению целей, ради которых оно создано, и соответствует этим целям.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</w:t>
      </w:r>
      <w:r>
        <w:rPr>
          <w:rFonts w:ascii="Times New Roman" w:hAnsi="Times New Roman" w:cs="Times New Roman"/>
          <w:sz w:val="28"/>
          <w:szCs w:val="28"/>
        </w:rPr>
        <w:t xml:space="preserve"> При осуществлении приносящей доход деятельности Учреждение руководствуется законодательством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</w:t>
      </w:r>
      <w:r>
        <w:rPr>
          <w:rFonts w:ascii="Times New Roman" w:hAnsi="Times New Roman" w:cs="Times New Roman"/>
          <w:sz w:val="28"/>
          <w:szCs w:val="28"/>
        </w:rPr>
        <w:t xml:space="preserve"> правовыми актами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 муниципального округа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</w:t>
      </w:r>
      <w:r>
        <w:rPr>
          <w:rFonts w:ascii="Times New Roman" w:hAnsi="Times New Roman" w:cs="Times New Roman"/>
          <w:sz w:val="28"/>
          <w:szCs w:val="28"/>
        </w:rPr>
        <w:t xml:space="preserve"> Учреждение вправе осуществлять деятельность, подлежащую лицензированию, только на основании полученной в установленном порядке лицензии.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</w:r>
      <w:r/>
    </w:p>
    <w:p>
      <w:pPr>
        <w:jc w:val="center"/>
        <w:shd w:val="clear" w:fill="FFFFFF" w:color="auto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 xml:space="preserve">4</w:t>
      </w:r>
      <w:r>
        <w:rPr>
          <w:b/>
          <w:spacing w:val="2"/>
          <w:sz w:val="28"/>
          <w:szCs w:val="28"/>
        </w:rPr>
        <w:t xml:space="preserve">. Управление Учреждением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</w:r>
      <w:r/>
    </w:p>
    <w:p>
      <w:pPr>
        <w:ind w:firstLine="709"/>
        <w:jc w:val="both"/>
        <w:shd w:val="clear" w:fill="FFFFFF" w:color="auto"/>
        <w:rPr>
          <w:rStyle w:val="670"/>
          <w:color w:val="000000"/>
          <w:sz w:val="28"/>
          <w:szCs w:val="28"/>
        </w:rPr>
      </w:pPr>
      <w:r>
        <w:rPr>
          <w:spacing w:val="2"/>
          <w:sz w:val="28"/>
          <w:szCs w:val="28"/>
        </w:rPr>
        <w:t xml:space="preserve">4</w:t>
      </w:r>
      <w:r>
        <w:rPr>
          <w:spacing w:val="2"/>
          <w:sz w:val="28"/>
          <w:szCs w:val="28"/>
        </w:rPr>
        <w:t xml:space="preserve">.1. Управление Учреждением осуществляется в соответствии с законодательством Российской Федерации и настоящим Уставом. </w:t>
      </w:r>
      <w:r>
        <w:rPr>
          <w:rStyle w:val="670"/>
          <w:color w:val="000000" w:themeColor="text1"/>
          <w:sz w:val="28"/>
          <w:szCs w:val="28"/>
        </w:rPr>
        <w:t xml:space="preserve">Управление Учреждением осуществляется на основе единоначалия.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4</w:t>
      </w:r>
      <w:r>
        <w:rPr>
          <w:spacing w:val="2"/>
          <w:sz w:val="28"/>
          <w:szCs w:val="28"/>
        </w:rPr>
        <w:t xml:space="preserve">.2. К функциям и полномочиям Учредителя относятся: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4.2.1.</w:t>
      </w:r>
      <w:r>
        <w:rPr>
          <w:spacing w:val="2"/>
          <w:sz w:val="28"/>
          <w:szCs w:val="28"/>
        </w:rPr>
        <w:t xml:space="preserve"> Утверждение Устава Учреждения, а также вносимых в него изменений</w:t>
      </w:r>
      <w:r>
        <w:rPr>
          <w:spacing w:val="2"/>
          <w:sz w:val="28"/>
          <w:szCs w:val="28"/>
        </w:rPr>
        <w:t xml:space="preserve">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4.2.2.</w:t>
      </w:r>
      <w:r>
        <w:rPr>
          <w:spacing w:val="2"/>
          <w:sz w:val="28"/>
          <w:szCs w:val="28"/>
        </w:rPr>
        <w:t xml:space="preserve"> Назначение руководителя Учреждения и освобождение его от должности</w:t>
      </w:r>
      <w:r>
        <w:rPr>
          <w:spacing w:val="2"/>
          <w:sz w:val="28"/>
          <w:szCs w:val="28"/>
        </w:rPr>
        <w:t xml:space="preserve">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4.2.3.</w:t>
      </w:r>
      <w:r>
        <w:rPr>
          <w:spacing w:val="2"/>
          <w:sz w:val="28"/>
          <w:szCs w:val="28"/>
        </w:rPr>
        <w:t xml:space="preserve"> Осуществление финансового обеспечения деятельности Учреждения</w:t>
      </w:r>
      <w:r>
        <w:rPr>
          <w:spacing w:val="2"/>
          <w:sz w:val="28"/>
          <w:szCs w:val="28"/>
        </w:rPr>
        <w:t xml:space="preserve">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4.2.4.</w:t>
      </w:r>
      <w:r>
        <w:rPr>
          <w:spacing w:val="2"/>
          <w:sz w:val="28"/>
          <w:szCs w:val="28"/>
        </w:rPr>
        <w:t xml:space="preserve"> Определение порядка составления и утверждения отчета о результатах деятельности Учреждения и об использовании закрепленного за ним муниципального имущества в соответствии с общими требованиями, установленными законодательством Российской Федерации</w:t>
      </w:r>
      <w:r>
        <w:rPr>
          <w:spacing w:val="2"/>
          <w:sz w:val="28"/>
          <w:szCs w:val="28"/>
        </w:rPr>
        <w:t xml:space="preserve">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4.2.5.</w:t>
      </w:r>
      <w:r>
        <w:rPr>
          <w:spacing w:val="2"/>
          <w:sz w:val="28"/>
          <w:szCs w:val="28"/>
        </w:rPr>
        <w:t xml:space="preserve"> Осуществление контроля деятельности Учреждения в соответствии с действующим законодательством</w:t>
      </w:r>
      <w:r>
        <w:rPr>
          <w:spacing w:val="2"/>
          <w:sz w:val="28"/>
          <w:szCs w:val="28"/>
        </w:rPr>
        <w:t xml:space="preserve">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4.2.6.</w:t>
      </w:r>
      <w:r>
        <w:rPr>
          <w:spacing w:val="2"/>
          <w:sz w:val="28"/>
          <w:szCs w:val="28"/>
        </w:rPr>
        <w:t xml:space="preserve"> Утверждение структуры Учреждения и внесение в неё изменений</w:t>
      </w:r>
      <w:r>
        <w:rPr>
          <w:spacing w:val="2"/>
          <w:sz w:val="28"/>
          <w:szCs w:val="28"/>
        </w:rPr>
        <w:t xml:space="preserve">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4.2.7.</w:t>
      </w:r>
      <w:r>
        <w:rPr>
          <w:spacing w:val="2"/>
          <w:sz w:val="28"/>
          <w:szCs w:val="28"/>
        </w:rPr>
        <w:t xml:space="preserve"> Согласование штатного расписания Учреждения и внесение в него изменений</w:t>
      </w:r>
      <w:r>
        <w:rPr>
          <w:spacing w:val="2"/>
          <w:sz w:val="28"/>
          <w:szCs w:val="28"/>
        </w:rPr>
        <w:t xml:space="preserve">.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4.2.8.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пределение приоритетных направлений деятельности Учреждения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4.2.9. У</w:t>
      </w:r>
      <w:r>
        <w:rPr>
          <w:rFonts w:ascii="Times New Roman" w:hAnsi="Times New Roman" w:cs="Times New Roman"/>
          <w:sz w:val="28"/>
          <w:szCs w:val="28"/>
        </w:rPr>
        <w:t xml:space="preserve">тверждение передаточного акта или разделительного баланса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4.2.10. Н</w:t>
      </w:r>
      <w:r>
        <w:rPr>
          <w:rFonts w:ascii="Times New Roman" w:hAnsi="Times New Roman" w:cs="Times New Roman"/>
          <w:sz w:val="28"/>
          <w:szCs w:val="28"/>
        </w:rPr>
        <w:t xml:space="preserve">азначение ликвидационной комиссии и утверждение промежуточного и окончательного ликвидационных балансов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4.2.11. П</w:t>
      </w:r>
      <w:r>
        <w:rPr>
          <w:rFonts w:ascii="Times New Roman" w:hAnsi="Times New Roman" w:cs="Times New Roman"/>
          <w:sz w:val="28"/>
          <w:szCs w:val="28"/>
        </w:rPr>
        <w:t xml:space="preserve">ередача Учреждению муниципального имущества в оперативное управление, осуществление контроля за его сохранностью и использованием в соответствии с уставными целями и видами деятельности Учреждения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4.2.12. Р</w:t>
      </w:r>
      <w:r>
        <w:rPr>
          <w:rFonts w:ascii="Times New Roman" w:hAnsi="Times New Roman" w:cs="Times New Roman"/>
          <w:sz w:val="28"/>
          <w:szCs w:val="28"/>
        </w:rPr>
        <w:t xml:space="preserve">ассмотрение предложений руководителя Учреждения и принятие решений о реорганизации и ликвидация Учреждения, об изменении его типа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4.2.13.</w:t>
      </w:r>
      <w:r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 Рассмотрение обращений Учреждения о согласовании сделок с имуществом, </w:t>
      </w:r>
      <w:r>
        <w:rPr>
          <w:spacing w:val="2"/>
          <w:sz w:val="28"/>
          <w:szCs w:val="28"/>
        </w:rPr>
        <w:t xml:space="preserve">закрепленным  на</w:t>
      </w:r>
      <w:r>
        <w:rPr>
          <w:spacing w:val="2"/>
          <w:sz w:val="28"/>
          <w:szCs w:val="28"/>
        </w:rPr>
        <w:t xml:space="preserve"> праве оперативного управления за Учреждением.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4.2.14. </w:t>
      </w:r>
      <w:r>
        <w:rPr>
          <w:spacing w:val="2"/>
          <w:sz w:val="28"/>
          <w:szCs w:val="28"/>
        </w:rPr>
        <w:t xml:space="preserve">Осуществление иных функций и полномочий Учредителя, установленных законодательством Российской Федерации, нормативными</w:t>
      </w:r>
      <w:r>
        <w:rPr>
          <w:spacing w:val="2"/>
          <w:sz w:val="28"/>
          <w:szCs w:val="28"/>
        </w:rPr>
        <w:t xml:space="preserve"> правовыми Белгородской области, органов местного самоуправления Новооскольского муниципального округа Белгородской области.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4.3</w:t>
      </w:r>
      <w:r>
        <w:rPr>
          <w:spacing w:val="2"/>
          <w:sz w:val="28"/>
          <w:szCs w:val="28"/>
        </w:rPr>
        <w:t xml:space="preserve">. Управление Учреждением осуществляет </w:t>
      </w:r>
      <w:r>
        <w:rPr>
          <w:spacing w:val="2"/>
          <w:sz w:val="28"/>
          <w:szCs w:val="28"/>
        </w:rPr>
        <w:t xml:space="preserve">директор</w:t>
      </w:r>
      <w:r>
        <w:rPr>
          <w:spacing w:val="2"/>
          <w:sz w:val="28"/>
          <w:szCs w:val="28"/>
        </w:rPr>
        <w:t xml:space="preserve"> Учреждения (далее - </w:t>
      </w:r>
      <w:r>
        <w:rPr>
          <w:spacing w:val="2"/>
          <w:sz w:val="28"/>
          <w:szCs w:val="28"/>
        </w:rPr>
        <w:t xml:space="preserve">Руководитель</w:t>
      </w:r>
      <w:r>
        <w:rPr>
          <w:spacing w:val="2"/>
          <w:sz w:val="28"/>
          <w:szCs w:val="28"/>
        </w:rPr>
        <w:t xml:space="preserve">).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4.4</w:t>
      </w:r>
      <w:r>
        <w:rPr>
          <w:spacing w:val="2"/>
          <w:sz w:val="28"/>
          <w:szCs w:val="28"/>
        </w:rPr>
        <w:t xml:space="preserve">. Отношения по регулированию труда </w:t>
      </w:r>
      <w:r>
        <w:rPr>
          <w:spacing w:val="2"/>
          <w:sz w:val="28"/>
          <w:szCs w:val="28"/>
        </w:rPr>
        <w:t xml:space="preserve">Руководителя</w:t>
      </w:r>
      <w:r>
        <w:rPr>
          <w:spacing w:val="2"/>
          <w:sz w:val="28"/>
          <w:szCs w:val="28"/>
        </w:rPr>
        <w:t xml:space="preserve"> оформляются трудовым договором, заключенным между Учредителем и Руководителем после назначения последнего на должность.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4.5</w:t>
      </w:r>
      <w:r>
        <w:rPr>
          <w:spacing w:val="2"/>
          <w:sz w:val="28"/>
          <w:szCs w:val="28"/>
        </w:rPr>
        <w:t xml:space="preserve">. К компетенции Руководителя относятся вопросы осуществления текущего руководства деятельностью Учреждения, за исключением вопросов, </w:t>
      </w:r>
      <w:r>
        <w:rPr>
          <w:spacing w:val="2"/>
          <w:sz w:val="28"/>
          <w:szCs w:val="28"/>
        </w:rPr>
        <w:t xml:space="preserve">отнесенных законодательством и настоящим Уставом к компетенции Учредителя. 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4.6</w:t>
      </w:r>
      <w:r>
        <w:rPr>
          <w:spacing w:val="2"/>
          <w:sz w:val="28"/>
          <w:szCs w:val="28"/>
        </w:rPr>
        <w:t xml:space="preserve">. Руководитель Учреждения выполняет следующие функции и обязанности по организации и обеспечению деятельности Учреждения: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4.6.1.</w:t>
      </w:r>
      <w:r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Д</w:t>
      </w:r>
      <w:r>
        <w:rPr>
          <w:spacing w:val="2"/>
          <w:sz w:val="28"/>
          <w:szCs w:val="28"/>
        </w:rPr>
        <w:t xml:space="preserve">ействует без доверенности от имени Учреждения, представляет его интересы в государственных, муниципальных и иных органах, учреждениях и организациях, в судебных органах</w:t>
      </w:r>
      <w:r>
        <w:rPr>
          <w:spacing w:val="2"/>
          <w:sz w:val="28"/>
          <w:szCs w:val="28"/>
        </w:rPr>
        <w:t xml:space="preserve">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4.6.2.</w:t>
      </w:r>
      <w:r>
        <w:rPr>
          <w:spacing w:val="2"/>
          <w:sz w:val="28"/>
          <w:szCs w:val="28"/>
        </w:rPr>
        <w:t xml:space="preserve"> </w:t>
      </w:r>
      <w:bookmarkStart w:id="1" w:name="_Hlk530488916"/>
      <w:r>
        <w:rPr>
          <w:spacing w:val="2"/>
          <w:sz w:val="28"/>
          <w:szCs w:val="28"/>
        </w:rPr>
        <w:t xml:space="preserve">По согласованию с Учредителем </w:t>
      </w:r>
      <w:bookmarkEnd w:id="1"/>
      <w:r>
        <w:rPr>
          <w:spacing w:val="2"/>
          <w:sz w:val="28"/>
          <w:szCs w:val="28"/>
        </w:rPr>
        <w:t xml:space="preserve">определяет приоритетные направления деятельности Учреждения; 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4.6.3.</w:t>
      </w:r>
      <w:r>
        <w:rPr>
          <w:spacing w:val="2"/>
          <w:sz w:val="28"/>
          <w:szCs w:val="28"/>
        </w:rPr>
        <w:t xml:space="preserve"> В пределах, установленных законом и настоящим Уставом, распоряжается имуществом Учреждения, заключает договоры, выдает доверенности</w:t>
      </w:r>
      <w:r>
        <w:rPr>
          <w:spacing w:val="2"/>
          <w:sz w:val="28"/>
          <w:szCs w:val="28"/>
        </w:rPr>
        <w:t xml:space="preserve">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4.6.4.</w:t>
      </w:r>
      <w:r>
        <w:rPr>
          <w:spacing w:val="2"/>
          <w:sz w:val="28"/>
          <w:szCs w:val="28"/>
        </w:rPr>
        <w:t xml:space="preserve"> Открывает лицевые счета Учреждения в установленном порядке, пользуется правом распоряжения денежными средствами в установленном порядке</w:t>
      </w:r>
      <w:r>
        <w:rPr>
          <w:spacing w:val="2"/>
          <w:sz w:val="28"/>
          <w:szCs w:val="28"/>
        </w:rPr>
        <w:t xml:space="preserve">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4.6.5.</w:t>
      </w:r>
      <w:r>
        <w:rPr>
          <w:spacing w:val="2"/>
          <w:sz w:val="28"/>
          <w:szCs w:val="28"/>
        </w:rPr>
        <w:t xml:space="preserve"> Разрабатывает структуру Учреждения и вносит в неё изменения</w:t>
      </w:r>
      <w:r>
        <w:rPr>
          <w:spacing w:val="2"/>
          <w:sz w:val="28"/>
          <w:szCs w:val="28"/>
        </w:rPr>
        <w:t xml:space="preserve">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4.6.6.</w:t>
      </w:r>
      <w:r>
        <w:rPr>
          <w:spacing w:val="2"/>
          <w:sz w:val="28"/>
          <w:szCs w:val="28"/>
        </w:rPr>
        <w:t xml:space="preserve"> Утверждает штатное расп</w:t>
      </w:r>
      <w:r>
        <w:rPr>
          <w:spacing w:val="2"/>
          <w:sz w:val="28"/>
          <w:szCs w:val="28"/>
        </w:rPr>
        <w:t xml:space="preserve">исание Учреждения и вносит в него</w:t>
      </w:r>
      <w:r>
        <w:rPr>
          <w:spacing w:val="2"/>
          <w:sz w:val="28"/>
          <w:szCs w:val="28"/>
        </w:rPr>
        <w:t xml:space="preserve"> изменения</w:t>
      </w:r>
      <w:r>
        <w:rPr>
          <w:spacing w:val="2"/>
          <w:sz w:val="28"/>
          <w:szCs w:val="28"/>
        </w:rPr>
        <w:t xml:space="preserve">.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4.6.7. </w:t>
      </w:r>
      <w:r>
        <w:rPr>
          <w:rFonts w:ascii="Times New Roman" w:hAnsi="Times New Roman" w:cs="Times New Roman"/>
          <w:sz w:val="28"/>
          <w:szCs w:val="28"/>
        </w:rPr>
        <w:t xml:space="preserve">Назначает на должность и освобождает от должности работников Учреждения, заключает с ними трудовые договоры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4.6.8.</w:t>
      </w:r>
      <w:r>
        <w:rPr>
          <w:spacing w:val="2"/>
          <w:sz w:val="28"/>
          <w:szCs w:val="28"/>
        </w:rPr>
        <w:t xml:space="preserve"> У</w:t>
      </w:r>
      <w:r>
        <w:rPr>
          <w:spacing w:val="2"/>
          <w:sz w:val="28"/>
          <w:szCs w:val="28"/>
        </w:rPr>
        <w:t xml:space="preserve">станавливает работникам Учреждения заработную плату, в том числе надбавки и доплаты к должностным окладам, порядок и размеры премирования. Надбавки, доплаты и премии устанавливаются в соответствии с Положением об условиях оплаты труда работников Учреждения</w:t>
      </w:r>
      <w:r>
        <w:rPr>
          <w:spacing w:val="2"/>
          <w:sz w:val="28"/>
          <w:szCs w:val="28"/>
        </w:rPr>
        <w:t xml:space="preserve">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4.6.9.</w:t>
      </w:r>
      <w:r>
        <w:rPr>
          <w:spacing w:val="2"/>
          <w:sz w:val="28"/>
          <w:szCs w:val="28"/>
        </w:rPr>
        <w:t xml:space="preserve"> В пределах своей компетенции издает локальные нормативные акты, приказы и дает указания, обязательные для исполнения всеми работниками Учреждения</w:t>
      </w:r>
      <w:r>
        <w:rPr>
          <w:spacing w:val="2"/>
          <w:sz w:val="28"/>
          <w:szCs w:val="28"/>
        </w:rPr>
        <w:t xml:space="preserve">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4.6.10.</w:t>
      </w:r>
      <w:r>
        <w:rPr>
          <w:spacing w:val="2"/>
          <w:sz w:val="28"/>
          <w:szCs w:val="28"/>
        </w:rPr>
        <w:t xml:space="preserve"> Устанавливает порядок и обеспечивает условия работы с персональными данными работников Учреждения, несет персональную ответственность за их разглашение</w:t>
      </w:r>
      <w:r>
        <w:rPr>
          <w:spacing w:val="2"/>
          <w:sz w:val="28"/>
          <w:szCs w:val="28"/>
        </w:rPr>
        <w:t xml:space="preserve">.</w:t>
      </w:r>
      <w:r>
        <w:rPr>
          <w:spacing w:val="2"/>
          <w:sz w:val="28"/>
          <w:szCs w:val="28"/>
        </w:rPr>
        <w:t xml:space="preserve"> 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4.6.11. </w:t>
      </w:r>
      <w:r>
        <w:rPr>
          <w:spacing w:val="2"/>
          <w:sz w:val="28"/>
          <w:szCs w:val="28"/>
        </w:rPr>
        <w:t xml:space="preserve">Осуществляет иные полномочия, установленные законодательством. 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4.7</w:t>
      </w:r>
      <w:r>
        <w:rPr>
          <w:spacing w:val="2"/>
          <w:sz w:val="28"/>
          <w:szCs w:val="28"/>
        </w:rPr>
        <w:t xml:space="preserve">. Руководитель Учреждения несет персональную ответственность за: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4.9.1.</w:t>
      </w:r>
      <w:r>
        <w:rPr>
          <w:spacing w:val="2"/>
          <w:sz w:val="28"/>
          <w:szCs w:val="28"/>
        </w:rPr>
        <w:t xml:space="preserve"> Ненадлежащее выполнение возложенных на него обязанностей</w:t>
      </w:r>
      <w:r>
        <w:rPr>
          <w:spacing w:val="2"/>
          <w:sz w:val="28"/>
          <w:szCs w:val="28"/>
        </w:rPr>
        <w:t xml:space="preserve">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4.9.2.</w:t>
      </w:r>
      <w:r>
        <w:rPr>
          <w:spacing w:val="2"/>
          <w:sz w:val="28"/>
          <w:szCs w:val="28"/>
        </w:rPr>
        <w:t xml:space="preserve"> Неисполнение распоряжений и поручений Учредителя</w:t>
      </w:r>
      <w:r>
        <w:rPr>
          <w:spacing w:val="2"/>
          <w:sz w:val="28"/>
          <w:szCs w:val="28"/>
        </w:rPr>
        <w:t xml:space="preserve">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4.9.3.</w:t>
      </w:r>
      <w:r>
        <w:rPr>
          <w:spacing w:val="2"/>
          <w:sz w:val="28"/>
          <w:szCs w:val="28"/>
        </w:rPr>
        <w:t xml:space="preserve"> Сохранность денежных средств, материальных ценностей и имущества Учреждения</w:t>
      </w:r>
      <w:r>
        <w:rPr>
          <w:spacing w:val="2"/>
          <w:sz w:val="28"/>
          <w:szCs w:val="28"/>
        </w:rPr>
        <w:t xml:space="preserve">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4.9.4.</w:t>
      </w:r>
      <w:r>
        <w:rPr>
          <w:spacing w:val="2"/>
          <w:sz w:val="28"/>
          <w:szCs w:val="28"/>
        </w:rPr>
        <w:t xml:space="preserve"> Непредставление и (или) представление Учредителю недостоверных и (или) неполных сведений об имуществе, являющемся муниципальной собственностью и находящемся в оперативном управлении Учреждения.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4.10</w:t>
      </w:r>
      <w:r>
        <w:rPr>
          <w:spacing w:val="2"/>
          <w:sz w:val="28"/>
          <w:szCs w:val="28"/>
        </w:rPr>
        <w:t xml:space="preserve">. Руководитель Учреждения несет полную материальную ответственность за прямой действительный ущерб, причиненный Учреждению, в том числе в случаях неправомерного использования имущества, при списании </w:t>
      </w:r>
      <w:r>
        <w:rPr>
          <w:spacing w:val="2"/>
          <w:sz w:val="28"/>
          <w:szCs w:val="28"/>
        </w:rPr>
        <w:t xml:space="preserve">либо ином отчуждении имущества Учреждения, не соответствующих законодательству.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4</w:t>
      </w:r>
      <w:r>
        <w:rPr>
          <w:spacing w:val="2"/>
          <w:sz w:val="28"/>
          <w:szCs w:val="28"/>
        </w:rPr>
        <w:t xml:space="preserve">.1</w:t>
      </w:r>
      <w:r>
        <w:rPr>
          <w:spacing w:val="2"/>
          <w:sz w:val="28"/>
          <w:szCs w:val="28"/>
        </w:rPr>
        <w:t xml:space="preserve">1</w:t>
      </w:r>
      <w:r>
        <w:rPr>
          <w:spacing w:val="2"/>
          <w:sz w:val="28"/>
          <w:szCs w:val="28"/>
        </w:rPr>
        <w:t xml:space="preserve">. В случаях, предусмотренных законодательством, Руководитель Учреждения возмещает Учреждению убытки, причиненные его виновными действиями (бездействием).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</w:r>
      <w:r/>
    </w:p>
    <w:p>
      <w:pPr>
        <w:jc w:val="center"/>
        <w:shd w:val="clear" w:fill="FFFFFF" w:color="auto"/>
        <w:rPr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 xml:space="preserve">5</w:t>
      </w:r>
      <w:r>
        <w:rPr>
          <w:b/>
          <w:spacing w:val="2"/>
          <w:sz w:val="28"/>
          <w:szCs w:val="28"/>
        </w:rPr>
        <w:t xml:space="preserve">. Имущество и финансовое обеспечение деятельности Учреждения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  <w:outlineLvl w:val="2"/>
      </w:pPr>
      <w:r>
        <w:rPr>
          <w:spacing w:val="2"/>
          <w:sz w:val="28"/>
          <w:szCs w:val="28"/>
        </w:rPr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5</w:t>
      </w:r>
      <w:r>
        <w:rPr>
          <w:spacing w:val="2"/>
          <w:sz w:val="28"/>
          <w:szCs w:val="28"/>
        </w:rPr>
        <w:t xml:space="preserve">.1. Имущество Учреждения является муниципальной собственностью Новооскольского </w:t>
      </w:r>
      <w:r>
        <w:rPr>
          <w:spacing w:val="2"/>
          <w:sz w:val="28"/>
          <w:szCs w:val="28"/>
        </w:rPr>
        <w:t xml:space="preserve">муниципального</w:t>
      </w:r>
      <w:r>
        <w:rPr>
          <w:spacing w:val="2"/>
          <w:sz w:val="28"/>
          <w:szCs w:val="28"/>
        </w:rPr>
        <w:t xml:space="preserve"> округа </w:t>
      </w:r>
      <w:r>
        <w:rPr>
          <w:spacing w:val="2"/>
          <w:sz w:val="28"/>
          <w:szCs w:val="28"/>
        </w:rPr>
        <w:t xml:space="preserve">Белгородской области </w:t>
      </w:r>
      <w:r>
        <w:rPr>
          <w:spacing w:val="2"/>
          <w:sz w:val="28"/>
          <w:szCs w:val="28"/>
        </w:rPr>
        <w:t xml:space="preserve">и закрепляется за ним на праве оперативного управления.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5</w:t>
      </w:r>
      <w:r>
        <w:rPr>
          <w:spacing w:val="2"/>
          <w:sz w:val="28"/>
          <w:szCs w:val="28"/>
        </w:rPr>
        <w:t xml:space="preserve">.2. Учреждение не вправе отчуждать либо иным способом распоряжаться имуществом без согласия собственника имущества.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5</w:t>
      </w:r>
      <w:r>
        <w:rPr>
          <w:spacing w:val="2"/>
          <w:sz w:val="28"/>
          <w:szCs w:val="28"/>
        </w:rPr>
        <w:t xml:space="preserve">.3. Источниками формирования имущества Учреждения являются:</w:t>
      </w:r>
      <w:r/>
    </w:p>
    <w:p>
      <w:pPr>
        <w:pStyle w:val="6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676"/>
          <w:rFonts w:ascii="Times New Roman" w:hAnsi="Times New Roman" w:cs="Times New Roman"/>
          <w:color w:val="333333"/>
          <w:sz w:val="28"/>
          <w:szCs w:val="28"/>
        </w:rPr>
        <w:t xml:space="preserve">5</w:t>
      </w:r>
      <w:r>
        <w:rPr>
          <w:rStyle w:val="676"/>
          <w:rFonts w:ascii="Times New Roman" w:hAnsi="Times New Roman" w:cs="Times New Roman"/>
          <w:color w:val="333333"/>
          <w:sz w:val="28"/>
          <w:szCs w:val="28"/>
        </w:rPr>
        <w:t xml:space="preserve">.3.1. </w:t>
      </w:r>
      <w:r>
        <w:rPr>
          <w:rStyle w:val="676"/>
          <w:rFonts w:ascii="Times New Roman" w:hAnsi="Times New Roman" w:cs="Times New Roman"/>
          <w:color w:val="333333"/>
          <w:sz w:val="28"/>
          <w:szCs w:val="28"/>
        </w:rPr>
        <w:t xml:space="preserve">Р</w:t>
      </w:r>
      <w:r>
        <w:rPr>
          <w:rStyle w:val="676"/>
          <w:rFonts w:ascii="Times New Roman" w:hAnsi="Times New Roman" w:cs="Times New Roman"/>
          <w:color w:val="333333"/>
          <w:sz w:val="28"/>
          <w:szCs w:val="28"/>
        </w:rPr>
        <w:t xml:space="preserve">егулярные и единовременные поступления от </w:t>
      </w:r>
      <w:r>
        <w:rPr>
          <w:rStyle w:val="676"/>
          <w:rFonts w:ascii="Times New Roman" w:hAnsi="Times New Roman" w:cs="Times New Roman"/>
          <w:color w:val="333333"/>
          <w:sz w:val="28"/>
          <w:szCs w:val="28"/>
        </w:rPr>
        <w:t xml:space="preserve">У</w:t>
      </w:r>
      <w:r>
        <w:rPr>
          <w:rStyle w:val="676"/>
          <w:rFonts w:ascii="Times New Roman" w:hAnsi="Times New Roman" w:cs="Times New Roman"/>
          <w:color w:val="333333"/>
          <w:sz w:val="28"/>
          <w:szCs w:val="28"/>
        </w:rPr>
        <w:t xml:space="preserve">чредител</w:t>
      </w:r>
      <w:r>
        <w:rPr>
          <w:rStyle w:val="676"/>
          <w:rFonts w:ascii="Times New Roman" w:hAnsi="Times New Roman" w:cs="Times New Roman"/>
          <w:color w:val="333333"/>
          <w:sz w:val="28"/>
          <w:szCs w:val="28"/>
        </w:rPr>
        <w:t xml:space="preserve">я.</w:t>
      </w:r>
      <w:r/>
    </w:p>
    <w:p>
      <w:pPr>
        <w:pStyle w:val="668"/>
        <w:ind w:firstLine="709"/>
        <w:rPr>
          <w:rFonts w:ascii="Times New Roman" w:hAnsi="Times New Roman" w:cs="Times New Roman"/>
          <w:sz w:val="28"/>
          <w:szCs w:val="28"/>
        </w:rPr>
      </w:pPr>
      <w:r/>
      <w:bookmarkStart w:id="2" w:name="dst100182"/>
      <w:r/>
      <w:bookmarkEnd w:id="2"/>
      <w:r>
        <w:rPr>
          <w:rStyle w:val="676"/>
          <w:rFonts w:ascii="Times New Roman" w:hAnsi="Times New Roman" w:cs="Times New Roman"/>
          <w:color w:val="333333"/>
          <w:sz w:val="28"/>
          <w:szCs w:val="28"/>
        </w:rPr>
        <w:t xml:space="preserve">5.3.2. Д</w:t>
      </w:r>
      <w:r>
        <w:rPr>
          <w:rStyle w:val="676"/>
          <w:rFonts w:ascii="Times New Roman" w:hAnsi="Times New Roman" w:cs="Times New Roman"/>
          <w:color w:val="333333"/>
          <w:sz w:val="28"/>
          <w:szCs w:val="28"/>
        </w:rPr>
        <w:t xml:space="preserve">обровольные имущественные взносы и пожертвования</w:t>
      </w:r>
      <w:r>
        <w:rPr>
          <w:rStyle w:val="676"/>
          <w:rFonts w:ascii="Times New Roman" w:hAnsi="Times New Roman" w:cs="Times New Roman"/>
          <w:color w:val="333333"/>
          <w:sz w:val="28"/>
          <w:szCs w:val="28"/>
        </w:rPr>
        <w:t xml:space="preserve">.</w:t>
      </w:r>
      <w:r/>
    </w:p>
    <w:p>
      <w:pPr>
        <w:ind w:firstLine="709"/>
        <w:jc w:val="both"/>
        <w:spacing w:lineRule="atLeast" w:line="290"/>
        <w:shd w:val="clear" w:fill="FFFFFF" w:color="auto"/>
        <w:rPr>
          <w:color w:val="000000"/>
          <w:sz w:val="28"/>
          <w:szCs w:val="28"/>
        </w:rPr>
      </w:pPr>
      <w:r/>
      <w:bookmarkStart w:id="3" w:name="dst100183"/>
      <w:r/>
      <w:bookmarkStart w:id="4" w:name="dst100186"/>
      <w:r/>
      <w:bookmarkEnd w:id="3"/>
      <w:r/>
      <w:bookmarkEnd w:id="4"/>
      <w:r>
        <w:rPr>
          <w:rStyle w:val="676"/>
          <w:color w:val="000000" w:themeColor="text1"/>
          <w:sz w:val="28"/>
          <w:szCs w:val="28"/>
        </w:rPr>
        <w:t xml:space="preserve">5</w:t>
      </w:r>
      <w:r>
        <w:rPr>
          <w:rStyle w:val="676"/>
          <w:color w:val="000000" w:themeColor="text1"/>
          <w:sz w:val="28"/>
          <w:szCs w:val="28"/>
        </w:rPr>
        <w:t xml:space="preserve">.3.3. Другие не запрещенные законом поступления.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5</w:t>
      </w:r>
      <w:r>
        <w:rPr>
          <w:spacing w:val="2"/>
          <w:sz w:val="28"/>
          <w:szCs w:val="28"/>
        </w:rPr>
        <w:t xml:space="preserve">.4. При осуществлении права оперативного управления имуществом Учреждение обязано: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5.4.1. Э</w:t>
      </w:r>
      <w:r>
        <w:rPr>
          <w:spacing w:val="2"/>
          <w:sz w:val="28"/>
          <w:szCs w:val="28"/>
        </w:rPr>
        <w:t xml:space="preserve">ффективно использовать имущество</w:t>
      </w:r>
      <w:r>
        <w:rPr>
          <w:spacing w:val="2"/>
          <w:sz w:val="28"/>
          <w:szCs w:val="28"/>
        </w:rPr>
        <w:t xml:space="preserve">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5.4.2.</w:t>
      </w:r>
      <w:r>
        <w:rPr>
          <w:spacing w:val="2"/>
          <w:sz w:val="28"/>
          <w:szCs w:val="28"/>
        </w:rPr>
        <w:t xml:space="preserve"> Обеспечивать сохранность и использование имущества строго по целевому назначению</w:t>
      </w:r>
      <w:r>
        <w:rPr>
          <w:spacing w:val="2"/>
          <w:sz w:val="28"/>
          <w:szCs w:val="28"/>
        </w:rPr>
        <w:t xml:space="preserve">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5.4.3.</w:t>
      </w:r>
      <w:r>
        <w:rPr>
          <w:spacing w:val="2"/>
          <w:sz w:val="28"/>
          <w:szCs w:val="28"/>
        </w:rPr>
        <w:t xml:space="preserve"> Не допускать ухудшения технического состояния имущества (это требование не распространяется на ухудшения, связанные с нормативным износом этого имущества в процессе эксплуатации)</w:t>
      </w:r>
      <w:r>
        <w:rPr>
          <w:spacing w:val="2"/>
          <w:sz w:val="28"/>
          <w:szCs w:val="28"/>
        </w:rPr>
        <w:t xml:space="preserve">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5.4.4.</w:t>
      </w:r>
      <w:r>
        <w:rPr>
          <w:spacing w:val="2"/>
          <w:sz w:val="28"/>
          <w:szCs w:val="28"/>
        </w:rPr>
        <w:t xml:space="preserve"> Осуществлять капитальный и текущий ремонт имущества в пределах бюджетной сметы</w:t>
      </w:r>
      <w:r>
        <w:rPr>
          <w:spacing w:val="2"/>
          <w:sz w:val="28"/>
          <w:szCs w:val="28"/>
        </w:rPr>
        <w:t xml:space="preserve">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5.4.6.</w:t>
      </w:r>
      <w:r>
        <w:rPr>
          <w:spacing w:val="2"/>
          <w:sz w:val="28"/>
          <w:szCs w:val="28"/>
        </w:rPr>
        <w:t xml:space="preserve"> Начислять амортизационные отчисления</w:t>
      </w:r>
      <w:r>
        <w:rPr>
          <w:spacing w:val="2"/>
          <w:sz w:val="28"/>
          <w:szCs w:val="28"/>
        </w:rPr>
        <w:t xml:space="preserve">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5.4.7.</w:t>
      </w:r>
      <w:r>
        <w:rPr>
          <w:spacing w:val="2"/>
          <w:sz w:val="28"/>
          <w:szCs w:val="28"/>
        </w:rPr>
        <w:t xml:space="preserve"> Представлять имущество к учету в реестре муниципальной собственности в установленном порядке.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5</w:t>
      </w:r>
      <w:r>
        <w:rPr>
          <w:spacing w:val="2"/>
          <w:sz w:val="28"/>
          <w:szCs w:val="28"/>
        </w:rPr>
        <w:t xml:space="preserve">.5. Имущество, закрепленное за Учреждением на праве оперативного управления, отражается на балансе Учреждения в порядке, установленном действующим законодательством.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5</w:t>
      </w:r>
      <w:r>
        <w:rPr>
          <w:spacing w:val="2"/>
          <w:sz w:val="28"/>
          <w:szCs w:val="28"/>
        </w:rPr>
        <w:t xml:space="preserve">.6. Собственник имущества вправе изъять излишнее, неиспользуемое или используемое не по назначению </w:t>
      </w:r>
      <w:r>
        <w:rPr>
          <w:spacing w:val="2"/>
          <w:sz w:val="28"/>
          <w:szCs w:val="28"/>
        </w:rPr>
        <w:t xml:space="preserve">имущество, закрепленное им за Учреждением либо приобретенное Учреждением за счет средств, выделенных ему собственником на приобретение этого имущества. Имуществом, изъятым у Учреждения, собственник этого имущества вправе распорядиться по своему усмотрению.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5</w:t>
      </w:r>
      <w:r>
        <w:rPr>
          <w:spacing w:val="2"/>
          <w:sz w:val="28"/>
          <w:szCs w:val="28"/>
        </w:rPr>
        <w:t xml:space="preserve">.7. Контроль за использованием по назначению и сохранностью имущества, закрепленного за Учреждением на праве оперативного управления, осуществляет Учредитель в установленном законодательством порядке.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5</w:t>
      </w:r>
      <w:r>
        <w:rPr>
          <w:spacing w:val="2"/>
          <w:sz w:val="28"/>
          <w:szCs w:val="28"/>
        </w:rPr>
        <w:t xml:space="preserve">.8. Источниками финансового обеспечения Учреждения являются: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5.8.1.</w:t>
      </w:r>
      <w:r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С</w:t>
      </w:r>
      <w:r>
        <w:rPr>
          <w:spacing w:val="2"/>
          <w:sz w:val="28"/>
          <w:szCs w:val="28"/>
        </w:rPr>
        <w:t xml:space="preserve">редства, выделяемые из бюджета Новооскольского </w:t>
      </w:r>
      <w:r>
        <w:rPr>
          <w:spacing w:val="2"/>
          <w:sz w:val="28"/>
          <w:szCs w:val="28"/>
        </w:rPr>
        <w:t xml:space="preserve">муниципального </w:t>
      </w:r>
      <w:r>
        <w:rPr>
          <w:spacing w:val="2"/>
          <w:sz w:val="28"/>
          <w:szCs w:val="28"/>
        </w:rPr>
        <w:t xml:space="preserve">округа</w:t>
      </w:r>
      <w:r>
        <w:rPr>
          <w:spacing w:val="2"/>
          <w:sz w:val="28"/>
          <w:szCs w:val="28"/>
        </w:rPr>
        <w:t xml:space="preserve"> Белгородской области</w:t>
      </w:r>
      <w:r>
        <w:rPr>
          <w:spacing w:val="2"/>
          <w:sz w:val="28"/>
          <w:szCs w:val="28"/>
        </w:rPr>
        <w:t xml:space="preserve"> соглас</w:t>
      </w:r>
      <w:r>
        <w:rPr>
          <w:spacing w:val="2"/>
          <w:sz w:val="28"/>
          <w:szCs w:val="28"/>
        </w:rPr>
        <w:t xml:space="preserve">но утвержденной бюджетной смете.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5.8.2. И</w:t>
      </w:r>
      <w:r>
        <w:rPr>
          <w:spacing w:val="2"/>
          <w:sz w:val="28"/>
          <w:szCs w:val="28"/>
        </w:rPr>
        <w:t xml:space="preserve">ные источники, не противоречащие законодательству Российской Федерации.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5</w:t>
      </w:r>
      <w:r>
        <w:rPr>
          <w:spacing w:val="2"/>
          <w:sz w:val="28"/>
          <w:szCs w:val="28"/>
        </w:rPr>
        <w:t xml:space="preserve">.9. Финансовое обеспечение деятельности Учреждения осуществляется за счет средств бюджета Новооскольского </w:t>
      </w:r>
      <w:r>
        <w:rPr>
          <w:spacing w:val="2"/>
          <w:sz w:val="28"/>
          <w:szCs w:val="28"/>
        </w:rPr>
        <w:t xml:space="preserve">муниципального</w:t>
      </w:r>
      <w:r>
        <w:rPr>
          <w:spacing w:val="2"/>
          <w:sz w:val="28"/>
          <w:szCs w:val="28"/>
        </w:rPr>
        <w:t xml:space="preserve"> округа </w:t>
      </w:r>
      <w:r>
        <w:rPr>
          <w:spacing w:val="2"/>
          <w:sz w:val="28"/>
          <w:szCs w:val="28"/>
        </w:rPr>
        <w:t xml:space="preserve">Белгородской области </w:t>
      </w:r>
      <w:r>
        <w:rPr>
          <w:spacing w:val="2"/>
          <w:sz w:val="28"/>
          <w:szCs w:val="28"/>
        </w:rPr>
        <w:t xml:space="preserve">на основании бюджетной сметы. Расходование денежных средств производится Учреждением в порядке, установленном бюджетным законодательством Российской Федерации и иными нормативными правовыми актами, регулирующими бюджетные правоотношения.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5</w:t>
      </w:r>
      <w:r>
        <w:rPr>
          <w:spacing w:val="2"/>
          <w:sz w:val="28"/>
          <w:szCs w:val="28"/>
        </w:rPr>
        <w:t xml:space="preserve">.1</w:t>
      </w:r>
      <w:r>
        <w:rPr>
          <w:spacing w:val="2"/>
          <w:sz w:val="28"/>
          <w:szCs w:val="28"/>
        </w:rPr>
        <w:t xml:space="preserve">0</w:t>
      </w:r>
      <w:r>
        <w:rPr>
          <w:spacing w:val="2"/>
          <w:sz w:val="28"/>
          <w:szCs w:val="28"/>
        </w:rPr>
        <w:t xml:space="preserve">. Учреждение осуществляет операции с бюджетными средствами через лицевые счета, открытые ему в управлении финансов и бюджетной политики администрации Новооскольского </w:t>
      </w:r>
      <w:r>
        <w:rPr>
          <w:spacing w:val="2"/>
          <w:sz w:val="28"/>
          <w:szCs w:val="28"/>
        </w:rPr>
        <w:t xml:space="preserve">муниципального</w:t>
      </w:r>
      <w:r>
        <w:rPr>
          <w:spacing w:val="2"/>
          <w:sz w:val="28"/>
          <w:szCs w:val="28"/>
        </w:rPr>
        <w:t xml:space="preserve"> округа</w:t>
      </w:r>
      <w:r>
        <w:rPr>
          <w:spacing w:val="2"/>
          <w:sz w:val="28"/>
          <w:szCs w:val="28"/>
        </w:rPr>
        <w:t xml:space="preserve"> Белгородской области</w:t>
      </w:r>
      <w:r>
        <w:rPr>
          <w:spacing w:val="2"/>
          <w:sz w:val="28"/>
          <w:szCs w:val="28"/>
        </w:rPr>
        <w:t xml:space="preserve">, а также в </w:t>
      </w:r>
      <w:r>
        <w:rPr>
          <w:spacing w:val="2"/>
          <w:sz w:val="28"/>
          <w:szCs w:val="28"/>
        </w:rPr>
        <w:t xml:space="preserve">органах Федерального казначейства</w:t>
      </w:r>
      <w:r>
        <w:rPr>
          <w:spacing w:val="2"/>
          <w:sz w:val="28"/>
          <w:szCs w:val="28"/>
        </w:rPr>
        <w:t xml:space="preserve"> в соответствии с положениями </w:t>
      </w:r>
      <w:hyperlink r:id="rId16" w:tooltip="http://docs.cntd.ru/document/901714433" w:history="1">
        <w:r>
          <w:rPr>
            <w:spacing w:val="2"/>
            <w:sz w:val="28"/>
            <w:szCs w:val="28"/>
          </w:rPr>
          <w:t xml:space="preserve">Бюджетного кодекса Российской Федерации</w:t>
        </w:r>
      </w:hyperlink>
      <w:r>
        <w:rPr>
          <w:spacing w:val="2"/>
          <w:sz w:val="28"/>
          <w:szCs w:val="28"/>
        </w:rPr>
        <w:t xml:space="preserve">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5</w:t>
      </w:r>
      <w:r>
        <w:rPr>
          <w:spacing w:val="2"/>
          <w:sz w:val="28"/>
          <w:szCs w:val="28"/>
        </w:rPr>
        <w:t xml:space="preserve">.1</w:t>
      </w:r>
      <w:r>
        <w:rPr>
          <w:spacing w:val="2"/>
          <w:sz w:val="28"/>
          <w:szCs w:val="28"/>
        </w:rPr>
        <w:t xml:space="preserve">1</w:t>
      </w:r>
      <w:r>
        <w:rPr>
          <w:spacing w:val="2"/>
          <w:sz w:val="28"/>
          <w:szCs w:val="28"/>
        </w:rPr>
        <w:t xml:space="preserve">. Заключение и оплата Учреждением муниципальных контрактов, иных договоров, подлежащих исполнению за счет средств бюджета Новооскольского </w:t>
      </w:r>
      <w:r>
        <w:rPr>
          <w:spacing w:val="2"/>
          <w:sz w:val="28"/>
          <w:szCs w:val="28"/>
        </w:rPr>
        <w:t xml:space="preserve">муниципального</w:t>
      </w:r>
      <w:r>
        <w:rPr>
          <w:spacing w:val="2"/>
          <w:sz w:val="28"/>
          <w:szCs w:val="28"/>
        </w:rPr>
        <w:t xml:space="preserve"> округа</w:t>
      </w:r>
      <w:r>
        <w:rPr>
          <w:spacing w:val="2"/>
          <w:sz w:val="28"/>
          <w:szCs w:val="28"/>
        </w:rPr>
        <w:t xml:space="preserve"> Белгородской области</w:t>
      </w:r>
      <w:r>
        <w:rPr>
          <w:spacing w:val="2"/>
          <w:sz w:val="28"/>
          <w:szCs w:val="28"/>
        </w:rPr>
        <w:t xml:space="preserve">, производится в пределах доведенных ему лимитов бюджетных обязательств и с учетом принятых и неисполненных обязательств.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5</w:t>
      </w:r>
      <w:r>
        <w:rPr>
          <w:spacing w:val="2"/>
          <w:sz w:val="28"/>
          <w:szCs w:val="28"/>
        </w:rPr>
        <w:t xml:space="preserve">.1</w:t>
      </w:r>
      <w:r>
        <w:rPr>
          <w:spacing w:val="2"/>
          <w:sz w:val="28"/>
          <w:szCs w:val="28"/>
        </w:rPr>
        <w:t xml:space="preserve">2</w:t>
      </w:r>
      <w:r>
        <w:rPr>
          <w:spacing w:val="2"/>
          <w:sz w:val="28"/>
          <w:szCs w:val="28"/>
        </w:rPr>
        <w:t xml:space="preserve">. В случае уменьшения Учреждению как получателю бюджетных средств главным распорядителем (распорядителем) бюджетных средств ранее доведенных лимитов б</w:t>
      </w:r>
      <w:r>
        <w:rPr>
          <w:spacing w:val="2"/>
          <w:sz w:val="28"/>
          <w:szCs w:val="28"/>
        </w:rPr>
        <w:t xml:space="preserve">юджетных обязательств, приводящего к невозможности исполнения Учреждением обязательств, вытекающих из заключенных им муниципальных контрактов, иных договоров, Учреждение должно обеспечить согласование в соответствии с законодательством Российской Федерации</w:t>
      </w:r>
      <w:r>
        <w:rPr>
          <w:spacing w:val="2"/>
          <w:sz w:val="28"/>
          <w:szCs w:val="28"/>
        </w:rPr>
        <w:t xml:space="preserve"> о контрактной системе в сфере закупок товаров, работ, услуг для обеспечения государственных и муниципальных нужд новых условий муниципальных контрактов, в том числе по цене и (или) срокам их исполнения и (или) количеству (объему) товара (работы, услуги). 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5</w:t>
      </w:r>
      <w:r>
        <w:rPr>
          <w:spacing w:val="2"/>
          <w:sz w:val="28"/>
          <w:szCs w:val="28"/>
        </w:rPr>
        <w:t xml:space="preserve">.1</w:t>
      </w:r>
      <w:r>
        <w:rPr>
          <w:spacing w:val="2"/>
          <w:sz w:val="28"/>
          <w:szCs w:val="28"/>
        </w:rPr>
        <w:t xml:space="preserve">3</w:t>
      </w:r>
      <w:r>
        <w:rPr>
          <w:spacing w:val="2"/>
          <w:sz w:val="28"/>
          <w:szCs w:val="28"/>
        </w:rPr>
        <w:t xml:space="preserve">. Учреждение обеспечивает исполнение денежных обязательств, указанных в исполнительных документах, в соответствии с </w:t>
      </w:r>
      <w:hyperlink r:id="rId17" w:tooltip="http://docs.cntd.ru/document/901714433" w:history="1">
        <w:r>
          <w:rPr>
            <w:spacing w:val="2"/>
            <w:sz w:val="28"/>
            <w:szCs w:val="28"/>
          </w:rPr>
          <w:t xml:space="preserve">Бюджетным кодексом Российской Федерации</w:t>
        </w:r>
      </w:hyperlink>
      <w:r>
        <w:rPr>
          <w:spacing w:val="2"/>
          <w:sz w:val="28"/>
          <w:szCs w:val="28"/>
        </w:rPr>
        <w:t xml:space="preserve">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5</w:t>
      </w:r>
      <w:r>
        <w:rPr>
          <w:spacing w:val="2"/>
          <w:sz w:val="28"/>
          <w:szCs w:val="28"/>
        </w:rPr>
        <w:t xml:space="preserve">.1</w:t>
      </w:r>
      <w:r>
        <w:rPr>
          <w:spacing w:val="2"/>
          <w:sz w:val="28"/>
          <w:szCs w:val="28"/>
        </w:rPr>
        <w:t xml:space="preserve">4</w:t>
      </w:r>
      <w:r>
        <w:rPr>
          <w:spacing w:val="2"/>
          <w:sz w:val="28"/>
          <w:szCs w:val="28"/>
        </w:rPr>
        <w:t xml:space="preserve">. Учреждение не вправе: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5.14.1.</w:t>
      </w:r>
      <w:r>
        <w:rPr>
          <w:spacing w:val="2"/>
          <w:sz w:val="28"/>
          <w:szCs w:val="28"/>
        </w:rPr>
        <w:t xml:space="preserve"> Выступать учредителем (участником) других юридических лиц</w:t>
      </w:r>
      <w:r>
        <w:rPr>
          <w:spacing w:val="2"/>
          <w:sz w:val="28"/>
          <w:szCs w:val="28"/>
        </w:rPr>
        <w:t xml:space="preserve">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5.14.2. </w:t>
      </w:r>
      <w:r>
        <w:rPr>
          <w:spacing w:val="2"/>
          <w:sz w:val="28"/>
          <w:szCs w:val="28"/>
        </w:rPr>
        <w:t xml:space="preserve">Получать и предоставлять кредиты (займы), приобретать ценные бумаги</w:t>
      </w:r>
      <w:r>
        <w:rPr>
          <w:spacing w:val="2"/>
          <w:sz w:val="28"/>
          <w:szCs w:val="28"/>
        </w:rPr>
        <w:t xml:space="preserve">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5.14.3. </w:t>
      </w:r>
      <w:r>
        <w:rPr>
          <w:spacing w:val="2"/>
          <w:sz w:val="28"/>
          <w:szCs w:val="28"/>
        </w:rPr>
        <w:t xml:space="preserve">Совершать сделки, возможным последствием которых является отчуждение или обременение имущества, закрепленного за ним на праве оперативного управления.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5</w:t>
      </w:r>
      <w:r>
        <w:rPr>
          <w:spacing w:val="2"/>
          <w:sz w:val="28"/>
          <w:szCs w:val="28"/>
        </w:rPr>
        <w:t xml:space="preserve">.1</w:t>
      </w:r>
      <w:r>
        <w:rPr>
          <w:spacing w:val="2"/>
          <w:sz w:val="28"/>
          <w:szCs w:val="28"/>
        </w:rPr>
        <w:t xml:space="preserve">5</w:t>
      </w:r>
      <w:r>
        <w:rPr>
          <w:spacing w:val="2"/>
          <w:sz w:val="28"/>
          <w:szCs w:val="28"/>
        </w:rPr>
        <w:t xml:space="preserve">. Субсидии и бюджетные кредиты Учреждению не предоставляются.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</w:r>
      <w:r/>
    </w:p>
    <w:p>
      <w:pPr>
        <w:jc w:val="center"/>
        <w:shd w:val="clear" w:fill="FFFFFF" w:color="auto"/>
        <w:rPr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 xml:space="preserve">6. Реорганизация, изменение типа и ликвидация Учреждения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  <w:outlineLvl w:val="2"/>
      </w:pPr>
      <w:r>
        <w:rPr>
          <w:spacing w:val="2"/>
          <w:sz w:val="28"/>
          <w:szCs w:val="28"/>
        </w:rPr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6.1. Реорганизация, изменение типа и ликвидация Учреждения осуществляется в порядке, установленном законодательством Российской Федерации</w:t>
      </w:r>
      <w:r>
        <w:rPr>
          <w:spacing w:val="2"/>
          <w:sz w:val="28"/>
          <w:szCs w:val="28"/>
        </w:rPr>
        <w:t xml:space="preserve">, нормативными правовыми актами Новооскольского муниципального округа Белгородской области </w:t>
      </w:r>
      <w:r>
        <w:rPr>
          <w:spacing w:val="2"/>
          <w:sz w:val="28"/>
          <w:szCs w:val="28"/>
        </w:rPr>
        <w:t xml:space="preserve">или по решению суда.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6.2. Реорганизация Учреждения может быть осуществлена в форме слияния, присоединения, выделения, разделения, преобразования.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6.3. При рео</w:t>
      </w:r>
      <w:r>
        <w:rPr>
          <w:spacing w:val="2"/>
          <w:sz w:val="28"/>
          <w:szCs w:val="28"/>
        </w:rPr>
        <w:t xml:space="preserve">рганизации Учреждения вносятся необходимые изменения в Устав и Единый государственный реестр юридических лиц. Реорганизация влечет за собой переход прав и обязанностей Учреждения к его правопреемнику в соответствии с законодательством Российской Федерации.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6.4. </w:t>
      </w:r>
      <w:r>
        <w:rPr>
          <w:spacing w:val="2"/>
          <w:sz w:val="28"/>
          <w:szCs w:val="28"/>
        </w:rPr>
        <w:t xml:space="preserve">При реорганизации Учреждения все служебные документы (управленческие, финансово-хозяйственные, по личному составу и др.) передаются в установленном порядке правопреемнику Учреждения.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6.</w:t>
      </w:r>
      <w:r>
        <w:rPr>
          <w:spacing w:val="2"/>
          <w:sz w:val="28"/>
          <w:szCs w:val="28"/>
        </w:rPr>
        <w:t xml:space="preserve">5</w:t>
      </w:r>
      <w:r>
        <w:rPr>
          <w:spacing w:val="2"/>
          <w:sz w:val="28"/>
          <w:szCs w:val="28"/>
        </w:rPr>
        <w:t xml:space="preserve">. Принятие решения о ликвидации Учреждения осуществляется в порядке, установленном </w:t>
      </w:r>
      <w:bookmarkStart w:id="5" w:name="_Hlk530488997"/>
      <w:r>
        <w:rPr>
          <w:spacing w:val="2"/>
          <w:sz w:val="28"/>
          <w:szCs w:val="28"/>
        </w:rPr>
        <w:t xml:space="preserve">муниципальными правовыми актами</w:t>
      </w:r>
      <w:bookmarkEnd w:id="5"/>
      <w:r>
        <w:rPr>
          <w:spacing w:val="2"/>
          <w:sz w:val="28"/>
          <w:szCs w:val="28"/>
        </w:rPr>
        <w:t xml:space="preserve"> Новооскольского муниципального округа Белгородской области</w:t>
      </w:r>
      <w:r>
        <w:rPr>
          <w:spacing w:val="2"/>
          <w:sz w:val="28"/>
          <w:szCs w:val="28"/>
        </w:rPr>
        <w:t xml:space="preserve">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6.</w:t>
      </w:r>
      <w:r>
        <w:rPr>
          <w:spacing w:val="2"/>
          <w:sz w:val="28"/>
          <w:szCs w:val="28"/>
        </w:rPr>
        <w:t xml:space="preserve">6</w:t>
      </w:r>
      <w:r>
        <w:rPr>
          <w:spacing w:val="2"/>
          <w:sz w:val="28"/>
          <w:szCs w:val="28"/>
        </w:rPr>
        <w:t xml:space="preserve">. Имущество Учреждения, оставшееся после удовлетворения требований кредиторов, а также имущество, на которое в соответствии с Федеральными законами не может быть обращено взыскание по обязательствам Учреждения, передается собственнику имущества.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6.</w:t>
      </w:r>
      <w:r>
        <w:rPr>
          <w:spacing w:val="2"/>
          <w:sz w:val="28"/>
          <w:szCs w:val="28"/>
        </w:rPr>
        <w:t xml:space="preserve">7</w:t>
      </w:r>
      <w:r>
        <w:rPr>
          <w:spacing w:val="2"/>
          <w:sz w:val="28"/>
          <w:szCs w:val="28"/>
        </w:rPr>
        <w:t xml:space="preserve">. Сведения, составляющие государственную тайну, при ликвидации Учреждения подлежат защите в порядке, установленном законодательством о государственной тайне.</w:t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6.</w:t>
      </w:r>
      <w:r>
        <w:rPr>
          <w:spacing w:val="2"/>
          <w:sz w:val="28"/>
          <w:szCs w:val="28"/>
        </w:rPr>
        <w:t xml:space="preserve">8</w:t>
      </w:r>
      <w:r>
        <w:rPr>
          <w:spacing w:val="2"/>
          <w:sz w:val="28"/>
          <w:szCs w:val="28"/>
        </w:rPr>
        <w:t xml:space="preserve">. При прекращении деятельности Учреждения (кроме ликвидации) все документы (управленческие, финансово-хозяйственные, по личному составу и другие) передаются правопреемнику (правопреемникам). При ликвидации Учреждения документы постоянного </w:t>
      </w:r>
      <w:r>
        <w:rPr>
          <w:spacing w:val="2"/>
          <w:sz w:val="28"/>
          <w:szCs w:val="28"/>
        </w:rPr>
        <w:t xml:space="preserve">хранения, имеющие научно-историческое значение, документы по личному составу передаются на хранение в муниципальный архив. Передача и упорядочение документов осуществляются силами и за счет средств Учреждения в соответствии с требованиями архивных органов.</w:t>
      </w:r>
      <w:r/>
    </w:p>
    <w:p>
      <w:pPr>
        <w:shd w:val="clear" w:fill="FFFFFF" w:color="auto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</w:r>
      <w:r/>
    </w:p>
    <w:p>
      <w:pPr>
        <w:jc w:val="center"/>
        <w:shd w:val="clear" w:fill="FFFFFF" w:color="auto"/>
        <w:rPr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 xml:space="preserve">7. Порядок внесения изменений в Устав Учреждения</w:t>
      </w:r>
      <w:r/>
    </w:p>
    <w:p>
      <w:pPr>
        <w:ind w:firstLine="709"/>
        <w:jc w:val="center"/>
        <w:shd w:val="clear" w:fill="FFFFFF" w:color="auto"/>
        <w:rPr>
          <w:b/>
          <w:spacing w:val="2"/>
          <w:sz w:val="28"/>
          <w:szCs w:val="28"/>
        </w:rPr>
        <w:outlineLvl w:val="2"/>
      </w:pPr>
      <w:r>
        <w:rPr>
          <w:b/>
          <w:spacing w:val="2"/>
          <w:sz w:val="28"/>
          <w:szCs w:val="28"/>
        </w:rPr>
      </w:r>
      <w:r/>
    </w:p>
    <w:p>
      <w:pPr>
        <w:ind w:firstLine="709"/>
        <w:jc w:val="both"/>
        <w:shd w:val="clear" w:fill="FFFFFF" w:color="auto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7.1. Изменения в Устав Учреждения вносятся в порядке, установленном действующим законодательством</w:t>
      </w:r>
      <w:r>
        <w:rPr>
          <w:spacing w:val="2"/>
          <w:sz w:val="28"/>
          <w:szCs w:val="28"/>
        </w:rPr>
        <w:t xml:space="preserve"> Российской Федерации</w:t>
      </w:r>
      <w:r>
        <w:rPr>
          <w:spacing w:val="2"/>
          <w:sz w:val="28"/>
          <w:szCs w:val="28"/>
        </w:rPr>
        <w:t xml:space="preserve">.</w:t>
      </w:r>
      <w:r/>
    </w:p>
    <w:p>
      <w:pPr>
        <w:pStyle w:val="668"/>
        <w:jc w:val="right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Verdana">
    <w:panose1 w:val="020B0604030504040204"/>
  </w:font>
  <w:font w:name="Arial Narrow">
    <w:panose1 w:val="020B060602020203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30184540"/>
      <w:docPartObj>
        <w:docPartGallery w:val="Page Numbers (Top of Page)"/>
        <w:docPartUnique w:val="true"/>
      </w:docPartObj>
      <w:rPr>
        <w:sz w:val="28"/>
        <w:szCs w:val="28"/>
      </w:rPr>
    </w:sdtPr>
    <w:sdtContent>
      <w:p>
        <w:pPr>
          <w:pStyle w:val="677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   \* MERGEFORMAT 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 xml:space="preserve">13</w:t>
        </w:r>
        <w:r>
          <w:rPr>
            <w:sz w:val="28"/>
            <w:szCs w:val="28"/>
          </w:rPr>
          <w:fldChar w:fldCharType="end"/>
        </w:r>
        <w:r/>
      </w:p>
    </w:sdtContent>
  </w:sdt>
  <w:p>
    <w:pPr>
      <w:pStyle w:val="67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31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space"/>
      <w:lvlText w:val="%1"/>
      <w:lvlJc w:val="right"/>
      <w:pPr>
        <w:ind w:left="1931" w:firstLine="0"/>
      </w:pPr>
      <w:rPr>
        <w:rFonts w:ascii="Times New Roman" w:hAnsi="Times New Roman" w:cs="Times New Roman" w:eastAsia="Times New Roman" w:hint="default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664"/>
    <w:next w:val="664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665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664"/>
    <w:next w:val="664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665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664"/>
    <w:next w:val="664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665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664"/>
    <w:next w:val="664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665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664"/>
    <w:next w:val="664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665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664"/>
    <w:next w:val="664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665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64"/>
    <w:next w:val="664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665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64"/>
    <w:next w:val="664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665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64"/>
    <w:next w:val="664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665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664"/>
    <w:qFormat/>
    <w:uiPriority w:val="34"/>
    <w:pPr>
      <w:contextualSpacing w:val="true"/>
      <w:ind w:left="720"/>
    </w:pPr>
  </w:style>
  <w:style w:type="paragraph" w:styleId="32">
    <w:name w:val="Title"/>
    <w:basedOn w:val="664"/>
    <w:next w:val="664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665"/>
    <w:link w:val="32"/>
    <w:uiPriority w:val="10"/>
    <w:rPr>
      <w:sz w:val="48"/>
      <w:szCs w:val="48"/>
    </w:rPr>
  </w:style>
  <w:style w:type="paragraph" w:styleId="34">
    <w:name w:val="Subtitle"/>
    <w:basedOn w:val="664"/>
    <w:next w:val="664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665"/>
    <w:link w:val="34"/>
    <w:uiPriority w:val="11"/>
    <w:rPr>
      <w:sz w:val="24"/>
      <w:szCs w:val="24"/>
    </w:rPr>
  </w:style>
  <w:style w:type="paragraph" w:styleId="36">
    <w:name w:val="Quote"/>
    <w:basedOn w:val="664"/>
    <w:next w:val="664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64"/>
    <w:next w:val="664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character" w:styleId="41">
    <w:name w:val="Header Char"/>
    <w:basedOn w:val="665"/>
    <w:link w:val="677"/>
    <w:uiPriority w:val="99"/>
  </w:style>
  <w:style w:type="character" w:styleId="43">
    <w:name w:val="Footer Char"/>
    <w:basedOn w:val="665"/>
    <w:link w:val="679"/>
    <w:uiPriority w:val="99"/>
  </w:style>
  <w:style w:type="paragraph" w:styleId="44">
    <w:name w:val="Caption"/>
    <w:basedOn w:val="664"/>
    <w:next w:val="664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679"/>
    <w:uiPriority w:val="99"/>
  </w:style>
  <w:style w:type="table" w:styleId="47">
    <w:name w:val="Table Grid Light"/>
    <w:basedOn w:val="66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66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666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66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66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66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66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66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66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66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6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6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6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6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6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6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6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6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6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6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6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6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6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6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6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173">
    <w:name w:val="footnote text"/>
    <w:basedOn w:val="664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665"/>
    <w:uiPriority w:val="99"/>
    <w:unhideWhenUsed/>
    <w:rPr>
      <w:vertAlign w:val="superscript"/>
    </w:rPr>
  </w:style>
  <w:style w:type="paragraph" w:styleId="176">
    <w:name w:val="endnote text"/>
    <w:basedOn w:val="664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665"/>
    <w:uiPriority w:val="99"/>
    <w:semiHidden/>
    <w:unhideWhenUsed/>
    <w:rPr>
      <w:vertAlign w:val="superscript"/>
    </w:rPr>
  </w:style>
  <w:style w:type="paragraph" w:styleId="179">
    <w:name w:val="toc 1"/>
    <w:basedOn w:val="664"/>
    <w:next w:val="664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64"/>
    <w:next w:val="664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64"/>
    <w:next w:val="664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64"/>
    <w:next w:val="664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64"/>
    <w:next w:val="664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64"/>
    <w:next w:val="664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64"/>
    <w:next w:val="664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64"/>
    <w:next w:val="664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64"/>
    <w:next w:val="664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64"/>
    <w:next w:val="664"/>
    <w:uiPriority w:val="99"/>
    <w:unhideWhenUsed/>
    <w:pPr>
      <w:spacing w:after="0" w:afterAutospacing="0"/>
    </w:pPr>
  </w:style>
  <w:style w:type="paragraph" w:styleId="664" w:default="1">
    <w:name w:val="Normal"/>
    <w:qFormat/>
    <w:rPr>
      <w:rFonts w:ascii="Times New Roman" w:hAnsi="Times New Roman" w:cs="Times New Roman" w:eastAsia="Times New Roman"/>
      <w:sz w:val="24"/>
      <w:szCs w:val="24"/>
      <w:lang w:eastAsia="ru-RU"/>
    </w:rPr>
    <w:pPr>
      <w:spacing w:lineRule="auto" w:line="240" w:after="0"/>
    </w:pPr>
  </w:style>
  <w:style w:type="character" w:styleId="665" w:default="1">
    <w:name w:val="Default Paragraph Font"/>
    <w:uiPriority w:val="1"/>
    <w:semiHidden/>
    <w:unhideWhenUsed/>
  </w:style>
  <w:style w:type="table" w:styleId="66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7" w:default="1">
    <w:name w:val="No List"/>
    <w:uiPriority w:val="99"/>
    <w:semiHidden/>
    <w:unhideWhenUsed/>
  </w:style>
  <w:style w:type="paragraph" w:styleId="668">
    <w:name w:val="No Spacing"/>
    <w:link w:val="670"/>
    <w:qFormat/>
    <w:pPr>
      <w:spacing w:lineRule="auto" w:line="240" w:after="0"/>
    </w:pPr>
  </w:style>
  <w:style w:type="table" w:styleId="669">
    <w:name w:val="Table Grid"/>
    <w:basedOn w:val="666"/>
    <w:uiPriority w:val="59"/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character" w:styleId="670" w:customStyle="1">
    <w:name w:val="Без интервала Знак"/>
    <w:basedOn w:val="665"/>
    <w:link w:val="668"/>
  </w:style>
  <w:style w:type="character" w:styleId="671">
    <w:name w:val="Hyperlink"/>
    <w:basedOn w:val="665"/>
    <w:uiPriority w:val="99"/>
    <w:unhideWhenUsed/>
    <w:rPr>
      <w:color w:val="0000FF" w:themeColor="hyperlink"/>
      <w:u w:val="single"/>
    </w:rPr>
  </w:style>
  <w:style w:type="character" w:styleId="672">
    <w:name w:val="Emphasis"/>
    <w:basedOn w:val="665"/>
    <w:qFormat/>
    <w:rPr>
      <w:i/>
      <w:iCs/>
    </w:rPr>
  </w:style>
  <w:style w:type="character" w:styleId="673">
    <w:name w:val="Strong"/>
    <w:basedOn w:val="665"/>
    <w:qFormat/>
    <w:rPr>
      <w:b/>
      <w:bCs/>
    </w:rPr>
  </w:style>
  <w:style w:type="paragraph" w:styleId="674">
    <w:name w:val="Normal (Web)"/>
    <w:basedOn w:val="664"/>
    <w:uiPriority w:val="99"/>
    <w:semiHidden/>
    <w:unhideWhenUsed/>
    <w:pPr>
      <w:spacing w:after="100" w:afterAutospacing="1" w:before="100" w:beforeAutospacing="1"/>
    </w:pPr>
  </w:style>
  <w:style w:type="paragraph" w:styleId="675" w:customStyle="1">
    <w:name w:val="Знак Знак Знак Знак Знак Знак Знак Знак Знак Знак"/>
    <w:basedOn w:val="664"/>
    <w:uiPriority w:val="99"/>
    <w:rPr>
      <w:rFonts w:ascii="Verdana" w:hAnsi="Verdana" w:cs="Verdana"/>
      <w:sz w:val="20"/>
      <w:szCs w:val="20"/>
      <w:lang w:val="en-US" w:eastAsia="en-US"/>
    </w:rPr>
    <w:pPr>
      <w:spacing w:lineRule="exact" w:line="240" w:after="160"/>
    </w:pPr>
  </w:style>
  <w:style w:type="character" w:styleId="676" w:customStyle="1">
    <w:name w:val="blk"/>
    <w:basedOn w:val="665"/>
  </w:style>
  <w:style w:type="paragraph" w:styleId="677">
    <w:name w:val="Header"/>
    <w:basedOn w:val="664"/>
    <w:link w:val="67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78" w:customStyle="1">
    <w:name w:val="Верхний колонтитул Знак"/>
    <w:basedOn w:val="665"/>
    <w:link w:val="677"/>
    <w:uiPriority w:val="99"/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679">
    <w:name w:val="Footer"/>
    <w:basedOn w:val="664"/>
    <w:link w:val="680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680" w:customStyle="1">
    <w:name w:val="Нижний колонтитул Знак"/>
    <w:basedOn w:val="665"/>
    <w:link w:val="679"/>
    <w:uiPriority w:val="99"/>
    <w:semiHidden/>
    <w:rPr>
      <w:rFonts w:ascii="Times New Roman" w:hAnsi="Times New Roman" w:cs="Times New Roman" w:eastAsia="Times New Roman"/>
      <w:sz w:val="24"/>
      <w:szCs w:val="24"/>
      <w:lang w:eastAsia="ru-RU"/>
    </w:rPr>
  </w:style>
  <w:style w:type="table" w:styleId="681" w:customStyle="1">
    <w:name w:val="Сетка таблицы1"/>
    <w:basedOn w:val="666"/>
    <w:next w:val="669"/>
    <w:uiPriority w:val="59"/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paragraph" w:styleId="682">
    <w:name w:val="Balloon Text"/>
    <w:basedOn w:val="664"/>
    <w:link w:val="683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683" w:customStyle="1">
    <w:name w:val="Текст выноски Знак"/>
    <w:basedOn w:val="665"/>
    <w:link w:val="682"/>
    <w:uiPriority w:val="99"/>
    <w:semiHidden/>
    <w:rPr>
      <w:rFonts w:ascii="Segoe UI" w:hAnsi="Segoe UI" w:cs="Segoe UI" w:eastAsia="Times New Roman"/>
      <w:sz w:val="18"/>
      <w:szCs w:val="18"/>
      <w:lang w:eastAsia="ru-RU"/>
    </w:rPr>
  </w:style>
  <w:style w:type="character" w:styleId="684" w:customStyle="1">
    <w:name w:val="Основной текст_"/>
    <w:link w:val="685"/>
    <w:rPr>
      <w:rFonts w:ascii="Times New Roman" w:hAnsi="Times New Roman" w:cs="Times New Roman" w:eastAsia="Times New Roman"/>
      <w:sz w:val="26"/>
      <w:szCs w:val="26"/>
      <w:shd w:val="clear" w:fill="FFFFFF" w:color="auto"/>
    </w:rPr>
  </w:style>
  <w:style w:type="paragraph" w:styleId="685" w:customStyle="1">
    <w:name w:val="Основной текст2"/>
    <w:basedOn w:val="664"/>
    <w:link w:val="684"/>
    <w:rPr>
      <w:sz w:val="26"/>
      <w:szCs w:val="26"/>
      <w:lang w:eastAsia="en-US"/>
    </w:rPr>
    <w:pPr>
      <w:ind w:hanging="480"/>
      <w:jc w:val="both"/>
      <w:spacing w:lineRule="exact" w:line="350" w:before="300"/>
      <w:shd w:val="clear" w:fill="FFFFFF" w:color="auto"/>
      <w:widowControl w:val="off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customXml" Target="../customXml/item2.xml" /><Relationship Id="rId12" Type="http://schemas.openxmlformats.org/officeDocument/2006/relationships/image" Target="media/image1.png"/><Relationship Id="rId13" Type="http://schemas.openxmlformats.org/officeDocument/2006/relationships/hyperlink" Target="file:///C:\Users\&#1055;&#1088;&#1086;&#1093;&#1086;&#1088;&#1086;&#1074;&#1072;%20&#1054;&#1083;&#1100;&#1075;&#1072;\Desktop\&#1057;&#1042;&#1054;\(http:\novyjoskol-r31.gosweb.gosuslugi.ru)" TargetMode="External"/><Relationship Id="rId14" Type="http://schemas.openxmlformats.org/officeDocument/2006/relationships/hyperlink" Target="http://docs.cntd.ru/document/9004937" TargetMode="External"/><Relationship Id="rId15" Type="http://schemas.openxmlformats.org/officeDocument/2006/relationships/hyperlink" Target="http://docs.cntd.ru/document/444823577" TargetMode="External"/><Relationship Id="rId16" Type="http://schemas.openxmlformats.org/officeDocument/2006/relationships/hyperlink" Target="http://docs.cntd.ru/document/901714433" TargetMode="External"/><Relationship Id="rId17" Type="http://schemas.openxmlformats.org/officeDocument/2006/relationships/hyperlink" Target="http://docs.cntd.ru/document/901714433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C37C3FF3-7BAB-43B9-976B-3EE9262BA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prohorova_olga</dc:creator>
  <cp:keywords/>
  <dc:description/>
  <cp:revision>3</cp:revision>
  <dcterms:created xsi:type="dcterms:W3CDTF">2024-11-11T05:17:00Z</dcterms:created>
  <dcterms:modified xsi:type="dcterms:W3CDTF">2024-11-11T06:43:59Z</dcterms:modified>
</cp:coreProperties>
</file>