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517833634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17833634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20"/>
          <w:sz w:val="20"/>
          <w:szCs w:val="20"/>
        </w:rPr>
      </w:r>
      <w:r>
        <w:rPr>
          <w:rFonts w:ascii="Arial" w:hAnsi="Arial" w:cs="Arial"/>
          <w:i w:val="false"/>
          <w:spacing w:val="20"/>
          <w:sz w:val="20"/>
          <w:szCs w:val="20"/>
        </w:rPr>
      </w:r>
      <w:r/>
    </w:p>
    <w:p>
      <w:pPr>
        <w:pStyle w:val="9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pStyle w:val="91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91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91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9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pStyle w:val="9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9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910"/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91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«06» ноября 2024 г.                                                                                     № 571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8"/>
          <w:szCs w:val="18"/>
        </w:rPr>
      </w:r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tbl>
      <w:tblPr>
        <w:tblStyle w:val="766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pStyle w:val="9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Устава МБОУ «СОШ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с УИОП имени Княжны Ольги Николаевны Романовой»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г. Новый Оскол Белгородской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новой редакции</w:t>
            </w:r>
            <w:r/>
          </w:p>
        </w:tc>
        <w:tc>
          <w:tcPr>
            <w:tcW w:w="4673" w:type="dxa"/>
            <w:textDirection w:val="lrTb"/>
            <w:noWrap w:val="false"/>
          </w:tcPr>
          <w:p>
            <w:pPr>
              <w:spacing w:lineRule="atLeast" w:line="288"/>
            </w:pPr>
            <w:r/>
            <w:r/>
          </w:p>
        </w:tc>
      </w:tr>
    </w:tbl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pStyle w:val="910"/>
        <w:ind w:firstLine="851"/>
        <w:jc w:val="both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в Российской Федерации», Федеральным законом от 29 декабря 2012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273-ФЗ «Об образовании в Российской Федерации», Федеральным законом  от 12 января 1996 года № 7-ФЗ «О некомм</w:t>
      </w:r>
      <w:r>
        <w:rPr>
          <w:rFonts w:ascii="Times New Roman" w:hAnsi="Times New Roman" w:eastAsia="Calibri"/>
          <w:sz w:val="28"/>
          <w:szCs w:val="28"/>
        </w:rPr>
        <w:t xml:space="preserve">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https://login.consultant.ru/link/?req=doc&amp;base=RLAW072&amp;n=188283&amp;date=18.07.2024" w:history="1">
        <w:r>
          <w:rPr>
            <w:rStyle w:val="892"/>
            <w:rFonts w:ascii="Times New Roman" w:hAnsi="Times New Roman" w:cs="Times New Roman" w:eastAsia="Times New Roman"/>
            <w:color w:val="000000" w:themeColor="text1"/>
            <w:sz w:val="28"/>
            <w:szCs w:val="28"/>
            <w:u w:val="none"/>
          </w:rPr>
          <w:t xml:space="preserve"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91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муниципального бюджетного общеобразовательного учреждения «Средняя общеобразовательная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школа № 1 с углубленным изучением отдельных предметов имени Княжны Ольги Николаевны Романовой» г. Новый Оскол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91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муниципального бюджетного общеобразовательного учреждения «Средняя общеобразовательная школа № 1 с углубленным изучением отдельных предметов имени Княжны Ольги Николаевны Романовой» г. Новый Оскол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Дудниковой</w:t>
      </w:r>
      <w:r>
        <w:rPr>
          <w:rFonts w:ascii="Times New Roman" w:hAnsi="Times New Roman" w:cs="Times New Roman"/>
          <w:sz w:val="28"/>
          <w:szCs w:val="28"/>
        </w:rPr>
        <w:t xml:space="preserve"> Ирине Ивановне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91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утратившими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 xml:space="preserve">23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sz w:val="28"/>
          <w:szCs w:val="28"/>
        </w:rPr>
        <w:t xml:space="preserve">22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712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новой редакции Устава МБОУ «СОШ № 1 с УИОП имени Княжны Ольги Николаевны Романовой»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г. Новый Оскол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1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 - </w:t>
      </w:r>
      <w:r>
        <w:rPr>
          <w:rFonts w:ascii="Times New Roman" w:hAnsi="Times New Roman" w:cs="Times New Roman"/>
          <w:sz w:val="28"/>
          <w:szCs w:val="28"/>
        </w:rPr>
        <w:t xml:space="preserve">аналитическому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на официальном сайте органов местного самоуправления Новооскольского муниципального округа Белгородской области в информационно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13" w:tooltip="file:///C:\Users\Прохорова%20Ольга\Desktop\СВО\(http:\novyjoskol-r31.gosweb.gosuslugi.ru)" w:history="1">
        <w:r>
          <w:rPr>
            <w:rStyle w:val="892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(novyjoskol-r31.gosweb.gosuslugi.ru).</w:t>
        </w:r>
      </w:hyperlink>
      <w:r/>
      <w:r/>
    </w:p>
    <w:p>
      <w:pPr>
        <w:pStyle w:val="91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Новооскольского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Евсееву А.А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66"/>
        <w:tblW w:w="0" w:type="auto"/>
        <w:tblInd w:w="-28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3"/>
      </w:tblGrid>
      <w:tr>
        <w:trPr/>
        <w:tc>
          <w:tcPr>
            <w:tcW w:w="5954" w:type="dxa"/>
            <w:textDirection w:val="lrTb"/>
            <w:noWrap w:val="false"/>
          </w:tcPr>
          <w:p>
            <w:pPr>
              <w:pStyle w:val="9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9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</w:tc>
        <w:tc>
          <w:tcPr>
            <w:tcW w:w="3963" w:type="dxa"/>
            <w:textDirection w:val="lrTb"/>
            <w:noWrap w:val="false"/>
          </w:tcPr>
          <w:p>
            <w:pPr>
              <w:pStyle w:val="9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1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p>
      <w:pPr>
        <w:pStyle w:val="91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7410" w:leader="none"/>
        </w:tabs>
      </w:pPr>
      <w:r>
        <w:tab/>
      </w:r>
      <w:r/>
    </w:p>
    <w:p>
      <w:pPr>
        <w:tabs>
          <w:tab w:val="left" w:pos="7410" w:leader="none"/>
        </w:tabs>
      </w:pPr>
      <w:r/>
      <w:r/>
    </w:p>
    <w:tbl>
      <w:tblPr>
        <w:tblpPr w:horzAnchor="margin" w:tblpXSpec="left" w:vertAnchor="page" w:tblpY="1021" w:leftFromText="180" w:topFromText="0" w:rightFromText="180" w:bottomFromText="0"/>
        <w:tblW w:w="5068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05"/>
        <w:gridCol w:w="5664"/>
      </w:tblGrid>
      <w:tr>
        <w:trPr>
          <w:cantSplit/>
          <w:trHeight w:val="3109"/>
        </w:trPr>
        <w:tc>
          <w:tcPr>
            <w:tcW w:w="2101" w:type="pc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lang w:val="en-US" w:eastAsia="ru-RU"/>
              </w:rPr>
            </w:r>
            <w:r/>
          </w:p>
        </w:tc>
        <w:tc>
          <w:tcPr>
            <w:tcW w:w="2899" w:type="pc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bCs/>
                <w:sz w:val="28"/>
                <w:szCs w:val="28"/>
              </w:rPr>
              <w:t xml:space="preserve">УТВЕРЖДЕН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постановлением администрации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от 06</w:t>
            </w:r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 ноября 2024 года </w:t>
            </w:r>
            <w:r/>
            <w:r>
              <w:rPr>
                <w:rFonts w:ascii="Times New Roman" w:hAnsi="Times New Roman" w:cs="Times New Roman" w:eastAsia="Calibri"/>
                <w:b/>
                <w:sz w:val="28"/>
                <w:szCs w:val="28"/>
              </w:rPr>
              <w:t xml:space="preserve">№ 571</w:t>
            </w:r>
            <w:r/>
          </w:p>
          <w:p>
            <w:pPr>
              <w:spacing w:lineRule="auto" w:line="238" w:after="0"/>
              <w:rPr>
                <w:rFonts w:ascii="Times New Roman" w:hAnsi="Times New Roman" w:cs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spacing w:lineRule="auto" w:line="238" w:after="0"/>
        <w:widowControl w:val="off"/>
        <w:rPr>
          <w:rFonts w:ascii="Times New Roman" w:hAnsi="Times New Roman" w:cs="Times New Roman" w:eastAsia="Courier New"/>
          <w:sz w:val="2"/>
          <w:szCs w:val="2"/>
          <w:lang w:bidi="ru-RU" w:eastAsia="ru-RU"/>
        </w:rPr>
      </w:pPr>
      <w:r>
        <w:rPr>
          <w:rFonts w:ascii="Times New Roman" w:hAnsi="Times New Roman" w:cs="Times New Roman" w:eastAsia="Courier New"/>
          <w:sz w:val="2"/>
          <w:szCs w:val="2"/>
          <w:lang w:bidi="ru-RU" w:eastAsia="ru-RU"/>
        </w:rPr>
      </w:r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sz w:val="2"/>
          <w:szCs w:val="2"/>
          <w:lang w:bidi="ru-RU" w:eastAsia="ru-RU"/>
        </w:rPr>
      </w:pPr>
      <w:r>
        <w:rPr>
          <w:rFonts w:ascii="Times New Roman" w:hAnsi="Times New Roman" w:cs="Times New Roman" w:eastAsia="Courier New"/>
          <w:sz w:val="2"/>
          <w:szCs w:val="2"/>
          <w:lang w:bidi="ru-RU" w:eastAsia="ru-RU"/>
        </w:rPr>
      </w:r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sz w:val="2"/>
          <w:szCs w:val="2"/>
          <w:lang w:bidi="ru-RU" w:eastAsia="ru-RU"/>
        </w:rPr>
      </w:pPr>
      <w:r>
        <w:rPr>
          <w:rFonts w:ascii="Times New Roman" w:hAnsi="Times New Roman" w:cs="Times New Roman" w:eastAsia="Courier New"/>
          <w:sz w:val="2"/>
          <w:szCs w:val="2"/>
          <w:lang w:bidi="ru-RU" w:eastAsia="ru-RU"/>
        </w:rPr>
      </w:r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sz w:val="2"/>
          <w:szCs w:val="2"/>
          <w:lang w:bidi="ru-RU" w:eastAsia="ru-RU"/>
        </w:rPr>
      </w:pPr>
      <w:r>
        <w:rPr>
          <w:rFonts w:ascii="Times New Roman" w:hAnsi="Times New Roman" w:cs="Times New Roman" w:eastAsia="Courier New"/>
          <w:sz w:val="2"/>
          <w:szCs w:val="2"/>
          <w:lang w:bidi="ru-RU" w:eastAsia="ru-RU"/>
        </w:rPr>
      </w:r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/>
      <w:bookmarkStart w:id="0" w:name="bookmark0"/>
      <w:r/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r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r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r>
      <w:r/>
    </w:p>
    <w:p>
      <w:pPr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52"/>
          <w:szCs w:val="52"/>
          <w:lang w:bidi="ru-RU" w:eastAsia="ru-RU"/>
        </w:rPr>
        <w:outlineLvl w:val="0"/>
      </w:pPr>
      <w:r>
        <w:rPr>
          <w:rFonts w:ascii="Times New Roman" w:hAnsi="Times New Roman" w:cs="Times New Roman" w:eastAsia="Courier New"/>
          <w:sz w:val="52"/>
          <w:szCs w:val="52"/>
          <w:lang w:bidi="ru-RU" w:eastAsia="ru-RU"/>
        </w:rPr>
        <w:t xml:space="preserve">УСТАВ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sz w:val="36"/>
          <w:szCs w:val="36"/>
          <w:lang w:bidi="ru-RU" w:eastAsia="ru-RU"/>
        </w:rPr>
        <w:t xml:space="preserve">МУНИЦИПАЛЬНОГО БЮДЖЕТНОГО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sz w:val="36"/>
          <w:szCs w:val="36"/>
          <w:lang w:bidi="ru-RU" w:eastAsia="ru-RU"/>
        </w:rPr>
        <w:t xml:space="preserve">ОБЩЕОБРАЗОВАТЕЛЬНОГО УЧРЕЖДЕНИЯ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aps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sz w:val="36"/>
          <w:szCs w:val="36"/>
          <w:lang w:bidi="ru-RU" w:eastAsia="ru-RU"/>
        </w:rPr>
        <w:t xml:space="preserve">«</w:t>
      </w:r>
      <w:r>
        <w:rPr>
          <w:rFonts w:ascii="Times New Roman" w:hAnsi="Times New Roman" w:cs="Times New Roman" w:eastAsia="Courier New"/>
          <w:caps/>
          <w:sz w:val="36"/>
          <w:szCs w:val="36"/>
          <w:lang w:bidi="ru-RU" w:eastAsia="ru-RU"/>
        </w:rPr>
        <w:t xml:space="preserve">Средняя общеобразовательная школа № 1 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aps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aps/>
          <w:sz w:val="36"/>
          <w:szCs w:val="36"/>
          <w:lang w:bidi="ru-RU" w:eastAsia="ru-RU"/>
        </w:rPr>
        <w:t xml:space="preserve">с углубленным изучением отдельных предметов ИМЕНИ КНЯЖНЫ ОЛЬГИ НИКОЛАЕВНЫ РОМАНОВОЙ» г. НовЫЙ Оскол 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aps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aps/>
          <w:sz w:val="36"/>
          <w:szCs w:val="36"/>
          <w:lang w:bidi="ru-RU" w:eastAsia="ru-RU"/>
        </w:rPr>
        <w:t xml:space="preserve">Белгородской области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aps/>
          <w:sz w:val="36"/>
          <w:szCs w:val="36"/>
          <w:lang w:bidi="ru-RU" w:eastAsia="ru-RU"/>
        </w:rPr>
        <w:t xml:space="preserve">(НОВАЯ РЕДАКЦИЯ)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г. Новый Оскол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20</w:t>
      </w:r>
      <w:bookmarkStart w:id="1" w:name="Par540"/>
      <w:r/>
      <w:bookmarkEnd w:id="1"/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24 год</w:t>
      </w:r>
      <w:r/>
    </w:p>
    <w:p>
      <w:pPr>
        <w:jc w:val="center"/>
        <w:keepLines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</w:p>
    <w:p>
      <w:pPr>
        <w:jc w:val="center"/>
        <w:keepLines/>
        <w:keepNext/>
        <w:spacing w:lineRule="auto" w:line="236" w:after="0"/>
        <w:widowControl w:val="off"/>
        <w:rPr>
          <w:bCs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Общие положения</w:t>
      </w:r>
      <w:bookmarkEnd w:id="0"/>
      <w:r/>
      <w:r/>
    </w:p>
    <w:p>
      <w:pPr>
        <w:ind w:left="1080"/>
        <w:keepLines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1"/>
          <w:numId w:val="36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Настоящий Устав является новой редакцией Устава муниципального бюджетного общеобразовательного учреждения «Средняя общеобразовательная школа №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 с углубленным изучением отдельных предметов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имени Княжны Ольги Николаевны Романовой»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г. Нов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Оскол Белгородской области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(далее - Учреждение).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Полное наименование Учреждения: муниципальное бюджетное общеобразовательное учреждение «Средняя общеобразовательная школа №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 с углубленным изучением отдельных предметов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имени Княжны Ольги Николаевны Романовой»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г. Нов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Оскол Белгородской области.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Сокращенное наименование Учреждения: МБОУ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СОШ № 1 с УИОП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имени Княжны Ольги Николаевны Романовой»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г. Нов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Оскол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1.4.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Организационно-правовая форма: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бюджетное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учреждение. </w:t>
      </w:r>
      <w:r/>
    </w:p>
    <w:p>
      <w:pPr>
        <w:contextualSpacing w:val="true"/>
        <w:ind w:firstLine="709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1.5. Тип Учреждения в качестве образовательной организации: общеобразовательное.</w:t>
      </w:r>
      <w:r/>
    </w:p>
    <w:p>
      <w:pPr>
        <w:contextualSpacing w:val="true"/>
        <w:ind w:firstLine="709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1.6. 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contextualSpacing w:val="true"/>
        <w:ind w:firstLine="709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1.7. Учредителем Учреждения и собственником его имущества является Новооскольский муниципальный округ Белгородской области.</w:t>
      </w:r>
      <w:r/>
    </w:p>
    <w:p>
      <w:pPr>
        <w:contextualSpacing w:val="true"/>
        <w:ind w:firstLine="709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1.8. Функции и полномочия Учредителя и собственника имущества Учреждения осуществляет администрация Новооскольского муниципального округа Белгородской области (далее – Учредитель).</w:t>
      </w:r>
      <w:r/>
    </w:p>
    <w:p>
      <w:pPr>
        <w:ind w:firstLine="709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1.9. Место нахождения Учредителя: 309640, Российская Федерация, Белгородская область, г. Новый Оскол, ул. 1 Мая, д. 2.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Функции и полномочия Учредителя Учреждения в пределах переданных ему полномочий осуществляет управление образования администрации Новооскольского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(далее – Управление образования).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11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Место нахождения Учреждения: 309640, Россия, Белгородская обл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г. Новый Оскол,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ул. Гагарина, д. 24.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1.12. Образовательная деятельность осуществляется по следующим адресам: 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1.12.1. 309640, Россия, Белгородская обл., г. Новый Оскол,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ул.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Гагарина,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       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д. 24.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1.12.2. 309640, Россия, Белгородская обл., г. Новый Оскол, ул.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Ленина,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             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д. 57/1.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1.12.3. 309640, Россия, Белгородская обл., г. Новый Оскол,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ул. Оскольская.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1.12.4. 309640, Россия, Белгородская обл., г. Новый Оскол, пер. Титова, д. 14.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1.12.5. 309641, Россия, Белгородская обл., г. Новый Оскол, ул. Ивана Дмитриевича Путилина, д. 26.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bCs/>
          <w:iCs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1.13. Учреждение вправе создавать филиалы по согласованию с Учредителем и органом местного самоуправления, осуществляющим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управление в сфере образования, по месту нахождения создаваемого филиала</w:t>
      </w:r>
      <w:r>
        <w:rPr>
          <w:rFonts w:ascii="Times New Roman" w:hAnsi="Times New Roman" w:cs="Times New Roman" w:eastAsia="Courier New"/>
          <w:bCs/>
          <w:iCs/>
          <w:sz w:val="28"/>
          <w:szCs w:val="28"/>
          <w:lang w:bidi="ru-RU" w:eastAsia="ru-RU"/>
        </w:rPr>
        <w:t xml:space="preserve">. </w:t>
      </w:r>
      <w:r>
        <w:rPr>
          <w:rFonts w:ascii="Times New Roman" w:hAnsi="Times New Roman" w:cs="Times New Roman" w:eastAsia="Courier New"/>
          <w:iCs/>
          <w:sz w:val="28"/>
          <w:szCs w:val="28"/>
          <w:lang w:bidi="ru-RU" w:eastAsia="ru-RU"/>
        </w:rPr>
        <w:t xml:space="preserve">На момент государственной регистрации настоящего Устава Учреждение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не имеет филиалов и представительств.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1.14. Учреждение в своей деятельности руководствуется Конституцией Российской Федерации, Федеральным законом от 29 декабря 2012 года         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                 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№ 273-ФЗ «Об образовании в Российской Федерации», другими федеральными законами, постановлениями и распоряжениями Правительства Российской Федерации, указами и ра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споряжениями Президента Российской Федерации, иными федеральными нормативными актами Российской Федерации, законодательными и нормативными актами Белгородской области, нормативно-правовыми актами Учредителя, настоящим Уставом, локальными актами Учреждения.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5. Учреждение является юридическим лицом с момента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1.16. Учреждение имеет в оперативном управлении обособленное имущество, самостоятельный баланс, лицевые счета, круглую печать, содержащую его полное наименование на русском языке, штамп.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1.17.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1.18. В Учреждении не допускается создание и деятельность организационных структур политических партий, общественно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-политических и религиозных движений и организаций.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1.19. Обучение в Учреждении ведется на государственном языке Российской Федерации – русском.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1.20. </w:t>
      </w:r>
      <w:r>
        <w:rPr>
          <w:rFonts w:ascii="Times New Roman" w:hAnsi="Times New Roman" w:cs="Courier New" w:eastAsia="Courier New"/>
          <w:sz w:val="28"/>
          <w:szCs w:val="28"/>
          <w:lang w:bidi="ru-RU" w:eastAsia="ru-RU"/>
        </w:rPr>
        <w:t xml:space="preserve">Учреждение формирует открыт</w:t>
      </w:r>
      <w:r>
        <w:rPr>
          <w:rFonts w:ascii="Times New Roman" w:hAnsi="Times New Roman" w:cs="Courier New" w:eastAsia="Courier New"/>
          <w:sz w:val="28"/>
          <w:szCs w:val="28"/>
          <w:lang w:bidi="ru-RU" w:eastAsia="ru-RU"/>
        </w:rPr>
        <w:t xml:space="preserve">ые и общедоступные информационные ресурсы, содержащие информацию о его деятельности, и обеспечивают доступ к таким ресурсам посредством размещения их в информационно-телекоммуникационных сетях, в том числе на официальном сайте Учреждения в сети «Интернет».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Медицинское обслуживание учащихся в Учрежд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ении, в том числе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закреплен этой организацие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й за Учреждением,  и 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 и качество питания учащихся. Учреждение предостав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ляет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соответствующ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для работы медицинских работников.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1.22.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обеспечивает гарантированное сбалансированное питание учащихся в соответствии с их возрастом и временем пребывания 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1.23.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Учреждении предусмотрены помещения для питания учащихся, а также для хранения и приготовления пи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1.24. Образовательное учреждение обязано осуществлять свою деятельность в соответствии с законодательством об образовании, в том числе: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1.24.1. Обеспечивать реализацию в полном объеме образовательных пр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1.24.2. Создавать безопасные условия обучения, в том числе при проведении практич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1.24.3. Соблюдать права и свободы обучающихся, родителей (законных представителей) несовершеннолетних обучающихся, работников образовательного учреждения.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 К компетенции Учреждения в установленной сфере деятельности относятся: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1.25.1. 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1.25.2. Материально-техническое обеспечение образовательной деятельности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оборудование помещений в соответствии с государственными и местными нормами и требованиями, в том числе в соответствии с федеральными государственными образовательными стандартами, федеральными государственными требованиями, образовательными стандартами.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1.25.3. 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1.25.4. 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1.25.5. Прием на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1.25.6. Разработка и утверждение образовательных программ Учреждения, если иное не установлено настоящим Федеральным законом.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1.25.7. Разработка и утверждение по согласованию с Учредителем программы развития Учреждения.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1.25.8. Прием обучающихся в Учреждение.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1.25.9. Определение списка учебников в соответствии с утвержденным федеральным перечнем учебников, допущенных к использованию при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реализации имеющих государственную аккредитацию образовательных пр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1.25.10. Осуществление текущего контроля успеваемости и промежуточной аттестации обучающихся, установление их форм, периодичности и порядка проведения.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1.25.11. Поощрение обучающихся в соответствии с установленными Учреждением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видами и условиями поощрения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действующим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1.25.12. Индивидуальный учет результатов освоения обучающимися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1.25.13. Использование и совершенствование методов обучения и воспитания, образовательных технологий, электронного обучения.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1.25.14. Проведение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обеспечение функционирования внутренней системы оценки качества образования.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1.25.15. Создание необходимых условий для охраны и укрепления здоровья, организации питания обучающихся и работников Учреждения;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1.25.16. Проведение социально-психологического тестирования обучающихся в целях раннего выявления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1.25.17. Создание условий для занятия обучающимися физической культурой и спортом.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1.25.18. Приобретение или изготовление бланков документов об образовании и (или) о квалификации, медалей «За особые успехи в учении».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1.25.19. Содействие деятельности общественных объединений обучающихся, родителей (законных представителей) несовершеннолетних обучающихся, осуществляемой в Учреждении и не запрещенной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1.25.20.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ind w:firstLine="709"/>
        <w:jc w:val="both"/>
        <w:spacing w:lineRule="auto" w:line="240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1.25.21. Обеспечение создания и ведения официального сайта образовательного учреждения в сети «Интернет».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1.25.22. Иные вопросы в соответствии с законодательством Российской Федерации.</w:t>
      </w:r>
      <w:r/>
    </w:p>
    <w:p>
      <w:pPr>
        <w:jc w:val="both"/>
        <w:spacing w:lineRule="auto" w:line="236" w:after="0"/>
        <w:widowControl w:val="off"/>
        <w:tabs>
          <w:tab w:val="left" w:pos="1418" w:leader="none"/>
        </w:tabs>
        <w:rPr>
          <w:rFonts w:ascii="Times New Roman" w:hAnsi="Times New Roman" w:cs="Times New Roman" w:eastAsia="Courier New"/>
          <w:sz w:val="28"/>
          <w:szCs w:val="28"/>
          <w:highlight w:val="yellow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highlight w:val="yellow"/>
          <w:lang w:bidi="ru-RU" w:eastAsia="ru-RU"/>
        </w:rPr>
      </w:r>
      <w:r/>
    </w:p>
    <w:p>
      <w:pPr>
        <w:jc w:val="center"/>
        <w:keepLines/>
        <w:keepNext/>
        <w:spacing w:lineRule="auto" w:line="235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2" w:name="bookmark1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Предмет, цел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ь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и виды деятельности Учреждения</w:t>
      </w:r>
      <w:bookmarkEnd w:id="2"/>
      <w:r/>
      <w:r/>
    </w:p>
    <w:p>
      <w:pPr>
        <w:ind w:left="1080"/>
        <w:keepLines/>
        <w:keepNext/>
        <w:spacing w:lineRule="auto" w:line="236" w:after="0"/>
        <w:widowControl w:val="off"/>
        <w:tabs>
          <w:tab w:val="left" w:pos="1929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1"/>
          <w:numId w:val="37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реализации образовательных программ, определенных Федеральным законом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от 29 декабря 2012 года № 273-ФЗ «Об образовании в Российской Федерации».</w:t>
      </w:r>
      <w:r/>
    </w:p>
    <w:p>
      <w:pPr>
        <w:numPr>
          <w:ilvl w:val="1"/>
          <w:numId w:val="37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Основной целью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основным видом деятельности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 является образовательная деятельность по образовательны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начального общего, основного общего и среднего общего образования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37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ачальное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общее образование направлено на формирование личности учащегося, развитие его индивидуальных способностей, положительной мотивации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37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сновное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общее образование направлено на становление и формирование личности учащегося (формирование нравственных убеждений, эстетического вкуса и здорового обр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 самоопределению)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37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реднее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общее образование направлено на дальнейшее становление и формирование личности учащегося, развитие интереса к познанию творческих способностей учащегося, формирование навыков самостоятельной уч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ебной деятельности на основе индивидуализации и профессиональной ориентации содержания среднего общего образования, подготовку учащегося к жизни в обществе, самостоятельному жизненному выбору, продолжению образования и началу профессиональной деятельности.</w:t>
      </w:r>
      <w:r/>
    </w:p>
    <w:p>
      <w:pPr>
        <w:numPr>
          <w:ilvl w:val="1"/>
          <w:numId w:val="37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вправе осуществлять образовательную деятельность по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следующим образовательным программам, реализация которых не является основной целью его деятельности: дополнительные общеобразовательные (общеразвивающие) про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граммы, программы профессионального обучения (при наличии лицензии на осуществление образовательной деятельности по указанным программам). Реализация дополнительных общеобразовательных (общеразвивающих) программ осуществляется по следующим направленностям:</w:t>
      </w:r>
      <w:r/>
    </w:p>
    <w:p>
      <w:pPr>
        <w:numPr>
          <w:ilvl w:val="2"/>
          <w:numId w:val="37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Техническая.</w:t>
      </w:r>
      <w:r/>
    </w:p>
    <w:p>
      <w:pPr>
        <w:numPr>
          <w:ilvl w:val="2"/>
          <w:numId w:val="37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Естественнонаучная.</w:t>
      </w:r>
      <w:r/>
    </w:p>
    <w:p>
      <w:pPr>
        <w:numPr>
          <w:ilvl w:val="2"/>
          <w:numId w:val="37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Художественная.</w:t>
      </w:r>
      <w:r/>
    </w:p>
    <w:p>
      <w:pPr>
        <w:numPr>
          <w:ilvl w:val="2"/>
          <w:numId w:val="37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Туристско-краеведческая.</w:t>
      </w:r>
      <w:r/>
    </w:p>
    <w:p>
      <w:pPr>
        <w:numPr>
          <w:ilvl w:val="2"/>
          <w:numId w:val="37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Социально-педагогическая.</w:t>
      </w:r>
      <w:r/>
    </w:p>
    <w:p>
      <w:pPr>
        <w:numPr>
          <w:ilvl w:val="2"/>
          <w:numId w:val="37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Физкультурно-спортивная</w:t>
      </w:r>
      <w:r/>
    </w:p>
    <w:p>
      <w:pPr>
        <w:numPr>
          <w:ilvl w:val="1"/>
          <w:numId w:val="37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Иные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виды деятельности: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2.7.1. Организация отдыха и оздоровления учащихся в каникулярное время.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2.7.2. Организация и проведение культурно-досуговых, спортивно-массовых, спортивно-оздоровительных, театрально-зрелищных, туристических, экскурсионных и иных мероприятий.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2.7.3. Оказание платных дополнительных образовательных услуг и платных дополнительных услуг в рамках ведения приносящей доход деятельности в соответствии с утвержденным Учредителем перечнем платных услуг.</w:t>
      </w:r>
      <w:r>
        <w:rPr>
          <w:rFonts w:ascii="Times New Roman" w:hAnsi="Times New Roman" w:cs="Times New Roman" w:eastAsia="Calibri"/>
          <w:sz w:val="24"/>
          <w:szCs w:val="24"/>
        </w:rPr>
        <w:t xml:space="preserve"> 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2.8.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вправе вести приносящую доход деятельность, поскольку это служит достижению целей, ради которых оно создано, и соответствует указанным в Уставе целям.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Осуществление указанной деятельности допускается, если это не противоречит федеральным законам и Уставу.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Учредитель вправе приостановить приносящую доход деятельность Учреждения, если она идет в ущерб образовательной деятельности, предусмотренной настоящим Уставом, до решения суда по этому вопросу.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2.9. Реализация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дополнительных образовательных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услуг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 платной основе не может осуществляться Учреждением вместо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образовательной деятельности,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предусмотренных муниципальным заданием по обеспечению реализации основных образовательных программ.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противном случае средства, заработанные посредством такой деятельности, изымаются у Учреждения Учредителем.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2.10. Реализация дополнительных образовательных услуг на платной основе и платные дополнительные услуги Учреждение оказывает на договорной основе. Доход от указанной деятельности Учреждения используется им в соответствии с уставными целями.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2.11.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Стоимость платных дополнительных образовательных услуг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платных дополнительных услуг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устанавливается распоряжением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Учредителя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</w:t>
      </w:r>
      <w:r/>
    </w:p>
    <w:p>
      <w:pPr>
        <w:ind w:firstLine="851"/>
        <w:jc w:val="both"/>
        <w:spacing w:lineRule="auto" w:line="236" w:after="0"/>
        <w:widowControl w:val="off"/>
        <w:tabs>
          <w:tab w:val="left" w:pos="0" w:leader="none"/>
        </w:tabs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2.12. Муниципальное задание для Учреждения формируется и утверждается Учредителем в порядке, им установленном. Учреждение не вправе отказаться от выполнения муниципального задания. </w:t>
      </w:r>
      <w:r/>
    </w:p>
    <w:p>
      <w:pPr>
        <w:ind w:firstLine="851"/>
        <w:jc w:val="both"/>
        <w:spacing w:lineRule="auto" w:line="236" w:after="0"/>
        <w:widowControl w:val="off"/>
        <w:tabs>
          <w:tab w:val="left" w:pos="560" w:leader="none"/>
        </w:tabs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2.13. Образовательную деятельность осуществляют педагогические работники,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сиональным стандартам. Права, обязанности и ответственность педагогических работников Учреждения устанавливаются законодательством Российской Федерации, правилами внутреннего трудового распорядка Учреждения, трудовыми договорами, должностными инструкциями.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2.14. В Учреждении наряду с должностями педагогических работников, предусматриваются должности административно-хозяйственных и учебно-вспомогательных работников, осуществляющих вспомогательные функции. Права, обязанности и ответственность административно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-хозяйственных, учебно-вспомогательных и иных работников, осуществляющих вспомогательные функции, устанавливаются правилами внутреннего трудового распорядка, должностными инструкциями, трудовыми договорами и иными локальными нормативными актами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center"/>
        <w:keepLines/>
        <w:keepNext/>
        <w:spacing w:lineRule="auto" w:line="236" w:after="0"/>
        <w:widowControl w:val="off"/>
        <w:tabs>
          <w:tab w:val="left" w:pos="142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3" w:name="bookmark2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Организация и осуществление образовательной деятельности</w:t>
      </w:r>
      <w:bookmarkEnd w:id="3"/>
      <w:r/>
      <w:r/>
    </w:p>
    <w:p>
      <w:pPr>
        <w:ind w:left="1080"/>
        <w:keepLines/>
        <w:keepNext/>
        <w:spacing w:lineRule="auto" w:line="236" w:after="0"/>
        <w:widowControl w:val="off"/>
        <w:tabs>
          <w:tab w:val="left" w:pos="1254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Образовательную деятельность Учреждение осуществляет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основании лицензии на осуществление образовательной деятельности.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В отношении основных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федеральными государственными образовательными стандартами.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Обучение в Учреждении осуществляется в очной, очно-заочной или заочной форме. 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Содержание начального общего, основного общего и среднего общего образования в Учреждении определяется основными образовательными программами начального общего, основного общего и среднего общего образования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включая рабочую программу воспитания и календарный план воспитательной работы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Основные образовательные программы начального общего, основного общего и среднего общего образования являются преемственными.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 учетом образовательных потребностей, интересов и запросов учащихся, их родителей (законных представителей) организация обр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азовательной деятельности по основным образовательным программам начального общего, основного общего и среднего общего образования основана на дифференциации содержания,  обеспечивающей углубленное изучение отдельных учебных предметов, профильное обучение.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реализует право учащихся на обучение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 индивидуальному учебному плану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Содержание общего образования и условия организации обучения учащихся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Основные образовательные программы разрабатываются и утверждаются Учреждением самостоятельно.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Учреждение, осуществляющее образовательную деятельность по имеющим государственную аккредитацию основным образовательным программам, разрабатывает указанные осн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овные образовательные программы на уровень начального общего, основного общего и среднего общего образования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Основные образовательные программы реализуются Учреждением как самостоятельно, так и посредством сетевых форм их реализации.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Образовательная деятельность по основным образовательным программам, в том числе адаптированным основным образовательным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программам, организуется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соответствии с расписанием учебных занятий, которое определяется Учреждением.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Учебный год в Учреждении начина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ется 1 сентября и заканчивается в соответствии с календарным учебным графиком на учебный год. В процессе освоения основных образовательных программ учащимся предоставляются каникулы. Сроки начала и окончания каникул определяются Учреждением самостоятельно.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Освоение основной об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разовательной программы на уровень начального общего, основного общего и среднего общего образования, в том числе отдельной части или всего объема учебного предмета, курса, сопровождается текущим контролем успеваемости и промежуточной аттестацией учащихся.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Формы, периодичность и порядок проведения текущего контроля успеваемости и промежуточной аттестации учащихся определяются Учреждением самостоятельно и закрепляются в соответствующем локальном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нормативном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акте.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Неудовлетворительные результаты промежуточной аттестации по одному или нескольким учебным предметам, курсам основной образовательной программы или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непрохождение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промежуточной аттестации при отсутствии уважительных причин признаются академической задолженностью.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 обязаны ликвидировать академическую задолженность.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Учащиеся, освоив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ши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 в полном объеме основную образовательную программу соответствующего учебного года, переводятся в следующий класс.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Учащиеся, не прошедшие промежуточной аттестации по уважительным причинам или имеющие академическую задолженность, переводятся в следующий класс условно.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Ответственность за ликвидацию учащимися академической задолженности в течение следующего учебного года возлагается на их родителей (законных представителей).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Учащиеся, не ликвидировавшие в установленные сроки академической задолженности, по усмотрению их родителей (законн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ых представителей) оставляются на повторное обучение, переводятся на обучение по адаптированным основным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Освоение учащимися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Государственная итоговая аттестация проводится государственными экзаменационными комиссиями в целях определения соответствия результатов освоения учащимися основных образовательных программ основного общего и среднего общего образования соответствующим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требованиям федерального государственного образовательного стандарта. Формы государственной итоговой аттестации, порядок проведения такой аттестации определяются федеральным органом исполнительной власти, осуществляющим функции по выработке государственной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политики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нормативно-правовому регулированию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сфере образования.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Учащиеся, не прошедшие государственной итоговой аттестации или получившие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 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основным образовательным программам.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Лица, осваивающие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основную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образовательную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программу в форме семейного образования или самообразования, либо обучавшиеся по не имеющей государственной аккредитации образовательной программе основного общего или среднего общего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образования, вправе пройти в Учреждении экстерном промежуточную и государственную итоговую аттестацию бесплатно. При прохождении указанной аттестации экстерны пользуются академическими правами учащихся по соответствующей основной образовательной программе.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Лицам, успешно прошед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ши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 государственную итоговую аттестацию по основным образовательным программам основного общего и среднего общего образования, выдается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документ об образовании установленного образца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подтверждающий получение общего образования соответствующего уровня.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 организации внеурочной деятельности Учреждение использует ресурсы и возможности Учреждения, учреждений дополнительного образования, учреждений культуры и спорта.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Начальное общ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ее образование, основное общее образование, среднее общее образование являются обязательными уровнями образования. Учащиеся, не освоившие основной образовательной программы начального общего и (или) основного общего образования, не допускаются к обучению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 следующих уровнях общего образования. Требование обязательности среднего общего образования применительно к конкретному учащемуся сохраняет силу до достижения им возраста восемнадцати лет, если соответствующее образование не было получено учащимся ранее.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Количество классов в Учреждении зависит от числа поданных гражданами заявлений и условий, созданных для осуществления образовательного процесса.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Содержание дополнительных общеобразовательных программ и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роки обучения по ним определяются образовательной программой, разработанной и утвержденной Учреждением. Учреждение  обновляет дополнительные общеобразовательные программы с учетом развития науки, техники, культуры, экономики, технологий и социальной сферы.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ждение организует образовательный процесс по дополнительным общеобразовательным программам в объединениях по интересам, сформированным из учащихся одного возраста или разных возрастных категорий (разновозрастные группы),  в соответствии с  учебным планом. 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учащихся с ограниченными возможностями здоровья, детей-инвалидов Учреждение организует образовательный процесс по дополнительным общеобразовательным программам с учетом особенностей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психофизического развития указанных категорий учащихся.</w:t>
      </w:r>
      <w:r/>
    </w:p>
    <w:p>
      <w:pPr>
        <w:numPr>
          <w:ilvl w:val="0"/>
          <w:numId w:val="17"/>
        </w:num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рофессиональное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обучение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Учреждении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организуется только с согласия учащихся и их родителей (законных представителей)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 том числе с использованием сетевой формы реализации образовательной программы профессионального обучения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jc w:val="center"/>
        <w:keepLines/>
        <w:keepNext/>
        <w:spacing w:lineRule="auto" w:line="236" w:after="0"/>
        <w:widowControl w:val="off"/>
        <w:tabs>
          <w:tab w:val="left" w:pos="3780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4" w:name="bookmark3"/>
      <w:r/>
      <w:r/>
    </w:p>
    <w:p>
      <w:pPr>
        <w:jc w:val="center"/>
        <w:keepLines/>
        <w:keepNext/>
        <w:spacing w:lineRule="auto" w:line="236" w:after="0"/>
        <w:widowControl w:val="off"/>
        <w:tabs>
          <w:tab w:val="left" w:pos="1276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Управление Учреждением</w:t>
      </w:r>
      <w:bookmarkEnd w:id="4"/>
      <w:r/>
      <w:r/>
    </w:p>
    <w:p>
      <w:pPr>
        <w:ind w:left="1080"/>
        <w:keepLines/>
        <w:keepNext/>
        <w:spacing w:lineRule="auto" w:line="236" w:after="0"/>
        <w:widowControl w:val="off"/>
        <w:tabs>
          <w:tab w:val="left" w:pos="3780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0"/>
          <w:numId w:val="18"/>
        </w:numPr>
        <w:ind w:firstLine="709"/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Управление Учреждением осуществляется в соответствии с действующим законодательством и настоящим Уставом и строится на принципах единоначалия и коллегиальности.</w:t>
      </w:r>
      <w:r/>
    </w:p>
    <w:p>
      <w:pPr>
        <w:numPr>
          <w:ilvl w:val="0"/>
          <w:numId w:val="18"/>
        </w:numPr>
        <w:ind w:firstLine="709"/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самостоятельно формирует свою структуру, если иное не установлено законодательством.</w:t>
      </w:r>
      <w:r/>
    </w:p>
    <w:p>
      <w:pPr>
        <w:numPr>
          <w:ilvl w:val="0"/>
          <w:numId w:val="18"/>
        </w:numPr>
        <w:ind w:firstLine="709"/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Компетенции Учредителя в отношении Учреждения:</w:t>
      </w:r>
      <w:r/>
    </w:p>
    <w:p>
      <w:pPr>
        <w:numPr>
          <w:ilvl w:val="2"/>
          <w:numId w:val="38"/>
        </w:numPr>
        <w:ind w:firstLine="709"/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Назначение директора Учреждения и прекращение его полномочий, а также заключение и прекращение трудового договора с ним. </w:t>
      </w:r>
      <w:r/>
    </w:p>
    <w:p>
      <w:pPr>
        <w:ind w:firstLine="709"/>
        <w:jc w:val="both"/>
        <w:spacing w:lineRule="auto" w:line="236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4.3.2. Утверждение Устава Учреждения, изменений и дополнений в Устав.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4.3.3. Формирование и утверждение муниципального задания в соответствии с основными видами деятельности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4.3.4. Утверждение плана финансово-хозяйственной деятельности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4.3.5.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Закрепление за Учреждением объектов права собственности (зданий, сооружений, имущества, оборудования, а также другого   необходимого имущества потребительского, социального, культурного и иного назначения) в целях обеспечения образовательной деятельности.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4.3.6. Осуществление контроля за сохранностью и использованием закрепленного за Учреждением имущества в целях обеспечения деятельности в соответствии с настоящим Уставом.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4.3.7. Финансовое обеспечение деятельности Учреждения в соответствии с действующим законодательством Российской Федерации и нормативными правовыми актами Белгородской области.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4.3.8. Получение информации о деятельности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4.3.9.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пределение перечня особо ценного движимого имущества.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4.3.10.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ринятие решения о реорганизации и ликвидации Учреждения, назначение ликвидационной комиссии, утверждение передаточного акта, разделительного и ликвидационного балансов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4.3.11. Обеспечение содержания зданий Учреждения, обустройство прилегающих к нему территорий.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4.3.12. Рассмотрение и одобрение предложений директора Учреждения о совершении сделок с имуществом Учреждения в случаях, если для совершения таких сделок требуется согласие Учредителя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4.3.13. Рассмотрение и одобрение предложений директора Учреждения о создании и ликвидации филиалов Учреждения, об открытии и о закрытии его представительств.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4.3.14. Предоставление предварительного согласия на совершение Учреждением крупной сделки.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4.3.15. Решение иных вопросов, предусмотренных действующим законодательством Российской Федерации.  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.4. Единоличным исполнительным органом Учреждения является директор, который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должен иметь высшее образование и соответствовать квалификационным требованиям, указанным в квалификационных спра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вочниках, по соответствующим должностям руководителей образовательных учреждений и (или) профессиональным стандартам. Директор назначается и освобождается от занимаемой должности Учредителем в соответствии с трудовым законодательством Российской Федерации </w:t>
      </w:r>
      <w:r>
        <w:rPr>
          <w:rFonts w:ascii="Times New Roman" w:hAnsi="Times New Roman" w:cs="Times New Roman" w:eastAsia="Microsoft Sans Serif"/>
          <w:iCs/>
          <w:sz w:val="28"/>
          <w:szCs w:val="28"/>
          <w:lang w:eastAsia="ru-RU"/>
        </w:rPr>
        <w:t xml:space="preserve">на срок и условиях заключенного трудового договора (контракта)</w:t>
      </w:r>
      <w:r>
        <w:rPr>
          <w:rFonts w:ascii="Times New Roman" w:hAnsi="Times New Roman" w:cs="Times New Roman" w:eastAsia="Times New Roman"/>
          <w:i/>
          <w:sz w:val="28"/>
          <w:szCs w:val="28"/>
          <w:lang w:eastAsia="ru-RU"/>
        </w:rPr>
        <w:t xml:space="preserve">. 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4.5. 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К компетенции директора относятся вопросы осуществления руководства деятельностью Учреждения, за исключением вопросов, отнесенных действующим законодательством к компетенции Учредителя: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4.5.1. Обеспечивает системную образовательную и административно-хозяйственную работу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4.5.2. З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аключает договоры от имени Учреждения, в том числе трудовые, совершает сделки в интересах Учреждения, распоряжается имуществом и средствами Учреждения в порядке и в пределах, установленных действующим законодательством Российской Федерации.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4.5.3. Формирует штатную численность персонала Учреждения и у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тверждает штатное расписание, должностные инструкции работников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</w:rPr>
        <w:t xml:space="preserve">4.5.4.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Осуществляет расстановку педагогических кадров, административно-хозяйственного и учебно-вспомогательного персонала, поощряет работников Учреждения, решает вопросы о применении к работникам мер дисциплинарной ответственности.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4.5.5.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роводи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мероприятия по сокращению численности штатов в установленном законом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4.5.6. Утверждает лока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льные нормативные акты Учреждения, образовательные программы Учреждения, выдает доверенности на право представительства от имени Учреждения, издает приказы и распоряжения, дает поручения и указания, обязательные для исполнения всеми работниками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4.5.7. Обеспечивает эффективное взаимодействие и сотрудничество с органами государственной власти, местного самоуправления, организациями, общественностью, родителями (законными представителями) учащихся, гражданами.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4.5.8. Обеспечивает учет, сохра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деятельности Учреждения дополнительных источников финансовых и материальных средств.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4.5.9.</w:t>
      </w:r>
      <w:r>
        <w:rPr>
          <w:rFonts w:ascii="Times New Roman" w:hAnsi="Times New Roman" w:cs="Times New Roman" w:eastAsia="Times New Roman"/>
          <w:sz w:val="28"/>
          <w:szCs w:val="32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Обеспечивает соблюдение законности в деятельности Учреждения, контролирует работу внутри Учреждения.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4.5.10. О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беспечивает охрану и безопасность труда работников Учреждения, создание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условий,  отвечающих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требованиям охраны труда.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4.5.11.  Обеспечивает соблюдение требований, предъявляемых к условиям образовательного процесса, образовательным программам, результатам деятельности Учреждения и к качеству образования, непрерывное повышение качества образования в Учреждении.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4.5.12. 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Осуществляет</w:t>
      </w:r>
      <w:r>
        <w:rPr>
          <w:rFonts w:ascii="Times New Roman" w:hAnsi="Times New Roman" w:cs="Times New Roman" w:eastAsia="Times New Roman"/>
          <w:sz w:val="28"/>
          <w:szCs w:val="32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 иные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32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полномочия в соответствии с законодательством Российской Федерации.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4.6.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Директор имеет право в пределах своей компетенции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4.6.1.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ользоваться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всеми правами работодателя, предусмотренными трудовым законодательством, по отношению к работникам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4.6.2.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ыступать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без доверенности от имени Учреждения по всем вопросам деятельности Учреждения, представлять его интересы в государственных органах, органах местного самоуправления, организациях различных форм собственности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4.6.3.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ыдавать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доверенности, в том числе с правом передоверия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4.6.4.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Вносить предложения Учредителю Учреждения по вопросам своей деятельности.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4.6.5.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согласованию с Учредителем распоряжаться средствами и имуществом Учреждения в соответствии с целями деятельности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4.6.6.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Издавать приказы и давать обязательные распоряжения работникам Учреждения.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4.6.7.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нициировать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заседания коллегиальных органов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4.6.8.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рисутствовать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 заседаниях органов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4.6.9.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решения, принятые коллегиальными органами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4.6.10.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Организовывать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принятию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локальных актов Учреждения и утверждать 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4.6.11.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ткрывать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лицевые счета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4.6.12.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подготовку и представление отчета 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самообследовании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4.6.13.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Получать служебную информацию, необходимую для выполнения своих обязанностей и др.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4.6.14.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ешать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иные вопросы текущей деятельности Учреждения, не отнесенные к компетенции коллегиальных органов управления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7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Директор Учреждения несет полную ответственность за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уководство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учебной, методической, воспитательной работой и организационно-хозяйственной деятельностью Учреждения.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8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ректор Учреждения обязан: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Осуществлять текущее руководство деятельностью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чреждения в соответствии с действующим законодательством Российской Федерации, настоящим Уставом, обеспечивая правильное сочетание административных методов руководства, единоначалия и коллегиальности в обсуждении и решении вопросов деятельности Учреждения.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4.8.2.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оздавать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условия для реализации образовательных программ 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4.8.3.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выполнение муниципального задания в полном объеме.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4.8.4.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целевое и рациональное использование бюджетных средств Учреж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дения, в том числе субсидий, предоставляемых Учреждению из муниципального бюджета на финансовое обеспечение выполнения муниципального задания; сохранность, рациональное использование имущества, закрепленного за Учреждением на праве оперативного управления.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4.8.5.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соблюдение требований законодательства Российской Федерации в части установления ограничений на занятие трудовой деятельностью в отношении отдельных категорий работников Учреждения.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4.8.6.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знание и соблюдение работниками Учреждения требований охраны труда и техники безопасности; требований законодательства Российской Федерации по защите жизни и здоровья работников Учреждения.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4.8.7.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соблюдение в Учреждении и на его территории санитарно-эпидемиологических требований охраны труда и противопожарной безопасности.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4.8.8.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распределение должностных обязанностей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4.8.9.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должностные инструкции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4.8.10. Ос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прием на работу и увольнение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4.8.11.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работу по хранению, заполнению, учету движения, выдаче трудовых книжек и вкладышей к ним работников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4.8.12. З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аботиться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 престиже Учреждения, пропаганде его передового опыта и творческих достижений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4.8.13.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емедленно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сообщать Учредителю о чрезвычайных ситуациях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4.8.14.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организацию и выполнение мероприятий по гражданской обороне в случае чрезвычайной ситуации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4.8.15.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4.8.16.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необходимые условия для организации питания и медицинского обслуживания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4.8.17.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ыполнять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приказы и распоряжения Учредителя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4.8.18.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контроль за выполнением образовательной, финансовой деятельности, требований безопасности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4.8.19.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взаимо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семьями учащихся и общественными организациями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4.8.20.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учебную нагрузку,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фиксированную часть заработной платы работникам Учреждения в соответствии с действующими нормативными актами по оплате труда работников бюджетной сферы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пределах имеющихся финансовых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4.8.21.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деятельность педаго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гических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 том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числе путем посещения уроков и мероприятий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4.8.22.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перспектив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 развития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4.8.23.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аправлять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педагогических работников на курсы повышения квалификации в установленном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4.8.24.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соблюдение дисциплины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4.8.25.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создание и ведение официального сайта Учреждения в информационно-телекоммуникационной сети «Интернет», а также актуализацию информации, размещаемой на данном сайте;</w:t>
      </w:r>
      <w:r/>
    </w:p>
    <w:p>
      <w:pPr>
        <w:ind w:firstLine="709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8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26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 Выполнять иные обязанности, установленные в соответствии с законодательством об образовании, настоящим Уставом, трудовым договором, должностной инструкцией.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Коллегиальными органами управления Учреждением являются: Общее собрание работников Учреждения, Управляющий совет, Педагогический совет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Общее собрание работников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(далее – Общее собрание)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является постоянно действующим коллегиальным органом управления Учреждением и включает в себя всех работников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проводится не реже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двух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раз в год.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считается правомочным, если на нем присутствует более 50% его численного состава. 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Решение Общего собрания считается принятым, если за него проголосовало не менее 2/3 присутствующих, и является  обязательным для всех работников Учреждения. Решения Общего собрания принимаются открытым  голосованием.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ведет председатель, избираемый из числа участников. На Общем собрани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избирается секретарь, который ведет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протоколы заседаний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Председатель и секретарь избираются сроком на 1 год.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бщего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собрания относ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 принятие проекта Устава Учреждения, изменений и дополнений в Устав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Рассмотрение и принятие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коллективного договора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  <w:lang w:bidi="ru-RU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 и принятие </w:t>
      </w:r>
      <w:r>
        <w:rPr>
          <w:rFonts w:ascii="Times New Roman" w:hAnsi="Times New Roman" w:cs="Times New Roman" w:eastAsia="Calibri"/>
          <w:sz w:val="28"/>
          <w:szCs w:val="28"/>
          <w:lang w:bidi="ru-RU"/>
        </w:rPr>
        <w:t xml:space="preserve">иных </w:t>
      </w:r>
      <w:r>
        <w:rPr>
          <w:rFonts w:ascii="Times New Roman" w:hAnsi="Times New Roman" w:cs="Times New Roman" w:eastAsia="Calibri"/>
          <w:sz w:val="28"/>
          <w:szCs w:val="28"/>
        </w:rPr>
        <w:t xml:space="preserve">локальных нормативных актов</w:t>
      </w:r>
      <w:r>
        <w:rPr>
          <w:rFonts w:ascii="Times New Roman" w:hAnsi="Times New Roman" w:cs="Times New Roman" w:eastAsia="Calibri"/>
          <w:sz w:val="28"/>
          <w:szCs w:val="28"/>
          <w:lang w:bidi="ru-RU"/>
        </w:rPr>
        <w:t xml:space="preserve"> Учреждения в соответствии с действующим 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законодательством Российской Федерации. 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 обсуждение вопросов материально-технического обеспечения и оснащения образовательного процесса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вопросов трудовой дисциплины и иных вопросов, регулирующих трудовые отношения работников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вопросов о награждении работников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З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аслушивание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отчетов директора по вопросам деятельности Учреждения.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Управляющий совет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(далее – Управляющий совет) является постоянно действующим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ом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реализующ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принцип демократического, государственно-общественного характера управления Учреждением. 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Управляющий совет формируется с использованием процедур выборов, назначения и кооптации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составе не менее 12 и не более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25 членов: представителей из числа родителей (законных представителей);  представителей коллектива работников Учреждения; представителей из числа учащихся; кооптируемых членов Управляющего совета; представителя Учредителя; директора Учреждения.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из числа родителей (законных представителей) учащихся 1-11-х классов избираются общешкольным собранием родителей (законных представителей) учащихся  всех классов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от каждого образовательного уровня. Работники Учреждения, дети которых обучаются в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м, не могут быть избраны в члены Управляющего совета в качестве  представителей родителей (законных представителей) учащихся.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из числа  работников избираются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бщим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собранием работников Учреждения. При этом не менее чем 2/3 из них должны являться педагогическими работниками.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 из числа учащихся избираются  Советом  учащихся.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избираются сроком на три года, за исключением членов Совета из числа учащихся, которые избираются сроком на один год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Директор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входит в состав Управляющего совета по должности. 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 первом заседании Управляющего совета избирается его председатель, заместитель председателя,  избирается секретарь Управляющего совета из числа работников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Кандидатуры для кооптации в Управляющий совет, предложенные учредителем, рассматриваются  Управляющим советом в первоочередном порядке.  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При выбытии из Управляющего совета выборных членов 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в двухнедельный срок проводятся довыборы членов Управляющего совета в предусмотренном для выборов порядке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в установленном порядке.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редседателя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 требованию директора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представителя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чредителя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заявлению членов Управляющего совета, подписанному не менее чем одной четвертой частью членов от списочного состава Управляющего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совета. 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считаются правомочными, если на заседании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Управляющего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овета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присутствовало не менее половины его членов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приглашению члена Управляющего совета в заседании 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Каждый член Управляющего совета обладает одним голосом.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 заседании Управляющего совета ведется протокол.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Учреждения,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принятые 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соответствии с его компетенцией, носят рекомендательный характер. Решения Управляющего совета вступают в силу с момента их утверждения приказом директора Учреждения.</w:t>
      </w:r>
      <w:r/>
    </w:p>
    <w:p>
      <w:pPr>
        <w:numPr>
          <w:ilvl w:val="1"/>
          <w:numId w:val="32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компетенциям Управляющего совета Учреждения относятся: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программы развития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основных образовательных программ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начального  общего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основного общего и среднего общего образования, дополнительной общеобразовательной программы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принятие календарного учебного графика Учреждения на учебный год.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принятие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режима работы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принятие части учебного плана, формируемой участниками образовательных отношений,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 правил внутреннего распорядка учащихся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правил приема граждан в Учреждение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32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принятие иных локальных актов 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4.34.9. Рассмотрение вопросов о возможности и порядке предоставления платных дополнительных образовательных услуг и платных дополнительных услуг.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4.34.10.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за соблюдением здоровых и безопасных условий обучения и воспитания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4.34.11.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одействие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привлечению внебюджетных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4.43.12.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частие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 распределении стимулирующей части фонда оплаты труда работников Учреждения;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4.34.13. Рассмотрение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 ежегодного отчета о поступлении и расходовании финансовых и материальных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4.34.14. Рассмотрение отчета о результатах </w:t>
      </w:r>
      <w:r>
        <w:rPr>
          <w:rFonts w:ascii="Times New Roman" w:hAnsi="Times New Roman" w:cs="Times New Roman" w:eastAsia="Calibri"/>
          <w:sz w:val="28"/>
          <w:szCs w:val="28"/>
        </w:rPr>
        <w:t xml:space="preserve">самообследования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4.35.15.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35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Педагогический совет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 (далее - Педагогический совет) является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коллегиальны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ом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действующи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бессрочно и объединяющи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всех педагогических работников Учреждения, включая совместителей.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начале каждого учебного года из числа членов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едагогического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пут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едагогического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совета. Председатель и секретарь Педагогического совета избирается на один год. 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4.37.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Заседания Педагогического совета проводятся в соответствии с учебно-воспитательным планом работы Учреждения, но не реже четырех раз в течение учебного года.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4.38. По инициативе председателя Педагогического совета, в составе 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4.39. Решения Педагогического совета являются обязательными для всего педагогического коллектива.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4.40. Заседания Педагогического совета правомочны, если на них присутствует более половины его членов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4.41. Процедура голосования определяется Педагогическим советом.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4.42. Время, место и повестка дня очередного заседания Педагогического совета сообщаются не позднее, чем за один месяц до дня его проведения.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4.43. Организацию выполнения решений Педагогического совета осуществляет директор Учреждения и ответственные лица.</w:t>
      </w:r>
      <w:r/>
    </w:p>
    <w:p>
      <w:pPr>
        <w:ind w:firstLine="851"/>
        <w:jc w:val="both"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4.44. Результаты выполнения решений Педагогического совета сообщаются его членам на последующих заседаниях.</w:t>
      </w:r>
      <w:r/>
    </w:p>
    <w:p>
      <w:pPr>
        <w:ind w:firstLine="851"/>
        <w:jc w:val="both"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4.45. Директор Учреждения в случае несогласия с решением педагогического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совета  приостанавливает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выполнение решения, извещает об этом 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чредителей данного Учреждения, которые в трехдневный срок при участии заинтересованных сторон обязаны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4.46. Заседания Педагогического совета оформляются протоколом.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4.47. Принятые на заседании Педагогического совета и отраженные в протоколе решения имеют юридическую силу только с момента издания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соответствующего  приказа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директора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 Компетенции Педагогического совета: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4.48.1. Определение направлений образовательной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4.48.2. 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4.48.3. Рассмотрение вопросов повышения квалификации и переподготовки педагогических кадров.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4.48.4. Обсуждение передового педагогического опыта, результатов его внедрения в образовательный процесс.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4.48.5. Принятие решения о формах, сроках и порядке проведения промежуточной аттестации.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48.6. Обсуждение и согласование экзаменационных материалов для проведения промежуточной (переводной) аттестации учащихся, состава аттестационных (экзаменационных) комиссий для проведения промежуточной (переводной) аттестации учащихся в 1-8-х, 10-х классах.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4.48.7. Принятие решения о допуске учащихся к государственной итоговой аттестации.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4.48.8. Принятие решения о допуске учащихся к квалификационным экзаменам профессионального обучения.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4.48.9. Принятие решения о переводе учащихся в следующий класс или на уровень основного общего образования, условном переводе в следующий класс.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4.48.10. Принятие решения по согласованию с родителями (законными представителями) учащихся о повторном обучении в том же классе или продолжении обучения в иных формах.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4.48.11. Обсуждение вопросов успеваемости и поведения учащихся.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4.48.12. Принятие решения о выпуске учащи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«За особые успехи в учении».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4.48.13. Принятие решения о поощрении учащихся за успехи в учебной, спортивной, общественной, творческой, исследовательской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4.48.14. Принятие решения об отчислении учащегося из Учреждения в случаях, предусмотренных Федеральным законом «Об образовании в Российской Федерации» и настоящим Уставом.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4.48.15. 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4.48.16. Рассмотрение и согласование основных образовательных программ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начального  общего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основного общего и среднего общего образования, дополнительной общеобразовательной программы.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4.48.17. Рассмотрение и согласование календарного учебного графика на учебный год.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4.48.18. Рассмотрение и согласование части учебного плана, формируемой участниками образовательных отношений, профилей обучения,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4.48.19. Рассмотрение и согласование списка учебников в соответствии с утвержденным федеральным перечнем учебников, рекомендованных к использованию при реализации имеющих государственную аккредитацию образовательных пр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4.48.20. Рассмотрение и согласование правил приема граждан в Учреждение.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4.48.21. Р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ассмотрение и принятие годового плана работы на учебный год.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4.48.22. Рассмотрение и согласование расписания уроков, неаудиторных занятий, занятий внеурочной деятельности, занятий дополнительного образования учащихся.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4.48.23. Рассмотрение и согласование расписания уроков, неаудиторных занятий, занятий внеурочной деятельности, занятий творческих объединений учащихся.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4.48.24. Рассмотрение и принятие отчета о результатах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самообследования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4.48.25. Рассмотрение и принятие иных локальных нормативных актов Учреждения 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4.48.26. Обсуждение и принятие решения по любым вопросам, касающимся содержания образования.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4.48.27.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4.49. В целях учета мнения учащихся, родителей (законных представителей) несовершеннолетних учащихся по вопросам управления Учреждением и принятия Учреждением локальных нормативных актов, затра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гивающих их права и законные интересы, по инициативе учащихся, родителей (законных представителей) несовершеннолетних учащихся в Учреждении создаются Совет обучающихся и Совет родителей, которые осуществляют свою деятельность на основании локальных актов.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4.50. При выборе меры дисциплинарного взыскания учреждение учитывает мнение советов обучающихся, представительных органов обучающихся, советов родителей (законных представителей) несовершеннолетних обучающихся образовательной организации.</w:t>
      </w:r>
      <w:r/>
    </w:p>
    <w:p>
      <w:pPr>
        <w:ind w:firstLine="709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jc w:val="center"/>
        <w:keepLines/>
        <w:keepNext/>
        <w:spacing w:lineRule="auto" w:line="236" w:after="0"/>
        <w:widowControl w:val="off"/>
        <w:tabs>
          <w:tab w:val="left" w:pos="993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5" w:name="bookmark4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Имущество и финансовое обеспечение деятельности</w:t>
      </w:r>
      <w:bookmarkStart w:id="6" w:name="bookmark5"/>
      <w:r/>
      <w:bookmarkEnd w:id="5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чреждения</w:t>
      </w:r>
      <w:bookmarkEnd w:id="6"/>
      <w:r/>
      <w:r/>
    </w:p>
    <w:p>
      <w:pPr>
        <w:ind w:left="1080"/>
        <w:keepLines/>
        <w:keepNext/>
        <w:spacing w:lineRule="auto" w:line="236" w:after="0"/>
        <w:widowControl w:val="off"/>
        <w:tabs>
          <w:tab w:val="left" w:pos="2013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5.1.  Имущество Учреждения является муниципальной собственностью и закрепляется за Учреждением на праве оперативного управления в установленном законодательством порядке.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 Источники формирования имущества Учреждения в денежной и иных формах являются: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5.3.1.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Регулярные и единовременные поступления от Учредителя.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5.3.2.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Добровольные имущественные взносы и пожертвования.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5.3.3.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Выручка от реализации товаров, предоставления платных дополнительных услуг.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5.3.4. Средства от приносящей доход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5.3.5.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5.3.6. Другие не запрещенные законом поступления.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5.4.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5.5. Учреждение осуществляет операции с поступающими ему, в соответствии с законодательством Российской Федерации, средствами через лицевые счета, открываемые в территориальном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органе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Федерального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казначейства субъекта Российской Федерации,  в порядке, установленном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5.6. 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5.7. Учреждение, без согласия собственника, не вправе распоряжаться особо ценным движимым имуществом (перечни особо ценного движимого имущества определя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5.8.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5.9. Финансовые и материальные средства Учреждения, предоставляемые Учреждению, используются им по своему усмотрению в соответствии с Уставом Учреждения и изъятию не подлежат, если иное не предусмотрено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5.10.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5.11. Крупная сделка может быть совершена Учреждением только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5.12. Крупной сделкой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в по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5.13. 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5.14. Собственник имущества Учреждения не несет ответственности по обязательствам Учреждения.</w:t>
      </w:r>
      <w:r/>
    </w:p>
    <w:p>
      <w:pPr>
        <w:jc w:val="center"/>
        <w:keepLines/>
        <w:keepNext/>
        <w:spacing w:lineRule="auto" w:line="236" w:after="0"/>
        <w:widowControl w:val="off"/>
        <w:tabs>
          <w:tab w:val="left" w:pos="3548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7" w:name="bookmark6"/>
      <w:r/>
      <w:r/>
    </w:p>
    <w:p>
      <w:pPr>
        <w:jc w:val="center"/>
        <w:keepLines/>
        <w:keepNext/>
        <w:spacing w:lineRule="auto" w:line="236" w:after="0"/>
        <w:widowControl w:val="off"/>
        <w:tabs>
          <w:tab w:val="left" w:pos="851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6. Порядок принятия л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окальны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х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нормативных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акт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ов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Учреждения</w:t>
      </w:r>
      <w:bookmarkEnd w:id="7"/>
      <w:r/>
      <w:r/>
    </w:p>
    <w:p>
      <w:pPr>
        <w:ind w:left="1080"/>
        <w:keepLines/>
        <w:keepNext/>
        <w:spacing w:lineRule="auto" w:line="236" w:after="0"/>
        <w:widowControl w:val="off"/>
        <w:tabs>
          <w:tab w:val="left" w:pos="3548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6.1. Деятельность Учреждения регламентируется следующими локальными нормативными актами: </w:t>
      </w:r>
      <w:r>
        <w:rPr>
          <w:rFonts w:ascii="Times New Roman" w:hAnsi="Times New Roman" w:cs="Courier New" w:eastAsia="Courier New"/>
          <w:sz w:val="28"/>
          <w:szCs w:val="28"/>
          <w:lang w:bidi="ru-RU" w:eastAsia="ru-RU"/>
        </w:rPr>
        <w:t xml:space="preserve">приказы, положения, правила, порядки, инструкции, регламенты.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6.2. Указанн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ый перечень видов локальных нормативных актов не является исчерпывающим, в зависимости от конкретных условий деятельности Учреждения, им могут приниматься иные локальные нормативные акты. Локальные нормативные акты Учреждения не могут противоречить Уставу.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/>
      <w:bookmarkStart w:id="8" w:name="bookmark7"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6.3.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 принятии локальных нормативных актов, затрагивающих права обучающихся и работников Учреждения, включая рабочую программу воспитания и кал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ендарный план воспитательной работы, учитывается мнение Совета обучающихся, Совета родителей,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6.4.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Локальные нормативные акты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Разработка и утверждение локального нормативного акта (за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исключением  приказа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):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6.5.1. Разработка локального нормативного акта производится в соответствии с приказом директора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(определяется работник, ответственный за разработку локального нормативного акта, устанавливается порядок и срок разработки, согласования, утверждения).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6.5.2. Подготовка проекта локального нормативного акта.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6.5.3. Согласование проекта локального нормативного акта соответствующим уполномоченным коллегиальным органом управления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случаях,  предусмотренных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Трудовым кодексом Российской Федерации, первичной профсоюзной организацией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6.5.4. Подготовка локального нормативного акта с учетом рекомендаций и пожеланий, выдвинутых в отношении проекта локального нормативного акта.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6.5.5. Локальный нормативный акт утверждается приказом директора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вносится в перечень локальных нормативных актов с присвоением раздела и номера.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6.6.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на которых они распространяются.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6.7.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Ознакомление участников образовательного процесса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с локальным нормативным актом производится после его утверждения и присвоения регистрационного номера в течение 1 (одного) месяца.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6.8.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Локальные нормативные акты обязательно размещаются в локальной сети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6.9.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альные нормативные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Локальные нормативные акты подлежат изменению, дополнению, отмене в случаях: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6.10.1. Реорганизации либо изменения структуры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изменением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наименования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либо задач и направлений деятельности.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6.10.2. Изменения законодательства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- должен быть принят не позднее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срока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установленного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6.10.3. В иных случаях,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6.11.2. Вступление в силу федерального, регионального нормативного правового акта, содержащего отличные нормы права, по сравнению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действовавшим локальным нормативным актом.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6.11.3. Иные случаи,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6.12. Нормы локальных нормативных актов,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ухудшающие положение обучающихся или работников Учреждения по сравнению с установленным законодательством Российской Федерации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ind w:firstLine="851"/>
        <w:spacing w:lineRule="auto" w:line="236" w:after="0"/>
        <w:widowControl w:val="off"/>
        <w:rPr>
          <w:rFonts w:ascii="Courier New" w:hAnsi="Courier New" w:cs="Courier New" w:eastAsia="Courier New"/>
          <w:sz w:val="24"/>
          <w:szCs w:val="24"/>
          <w:lang w:bidi="ru-RU" w:eastAsia="ru-RU"/>
        </w:rPr>
      </w:pPr>
      <w:r>
        <w:rPr>
          <w:rFonts w:ascii="Courier New" w:hAnsi="Courier New" w:cs="Courier New" w:eastAsia="Courier New"/>
          <w:sz w:val="24"/>
          <w:szCs w:val="24"/>
          <w:lang w:bidi="ru-RU" w:eastAsia="ru-RU"/>
        </w:rPr>
      </w:r>
      <w:r/>
    </w:p>
    <w:p>
      <w:pPr>
        <w:jc w:val="center"/>
        <w:keepLines/>
        <w:keepNext/>
        <w:spacing w:lineRule="auto" w:line="236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7.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Порядок реорганизации и ликвидации Учреждения</w:t>
      </w:r>
      <w:bookmarkEnd w:id="8"/>
      <w:r/>
      <w:r/>
    </w:p>
    <w:p>
      <w:pPr>
        <w:ind w:left="1080"/>
        <w:keepLines/>
        <w:keepNext/>
        <w:spacing w:lineRule="auto" w:line="236" w:after="0"/>
        <w:widowControl w:val="off"/>
        <w:tabs>
          <w:tab w:val="left" w:pos="2239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7.1. Учреждение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может быть реорганизовано или ликвидировано по решению Учредителя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7.2. Принятие решения о реорганизации или ликвидации Учреждения допускается на основании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положительного заключения комиссии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по оценке последствий такого решения.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7.3. При реорганизации или ликвидации Учреждения, осуществляемых, как правило, по окончании учебного года Учредитель берет на себя ответственность за перевод учащихся в другие Учреждения по согласованию с родителями (законными представителями) учащихся.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7.4. При ликвидации и реорганизации Учреждения высвобождаемым       работникам гарантируется соблюдение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их  прав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и  интересов  в  соответствии  с  законодательством  Российской Федерации.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7.5. Образовавшиеся при осуществлении деятельности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7.6. 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ind w:firstLine="851"/>
        <w:jc w:val="both"/>
        <w:spacing w:lineRule="auto" w:line="236" w:after="0"/>
        <w:shd w:val="clear" w:fill="FFFFFF" w:color="auto"/>
        <w:tabs>
          <w:tab w:val="left" w:pos="284" w:leader="none"/>
        </w:tabs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7.7. При ликвидации Учреждения его имущество после удовлетворения требований кредиторов, направляется на цели развития образования.</w:t>
      </w:r>
      <w:r/>
    </w:p>
    <w:p>
      <w:pPr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jc w:val="center"/>
        <w:keepLines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9" w:name="bookmark8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8.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Порядок внесения изменений в Устав</w:t>
      </w:r>
      <w:bookmarkEnd w:id="9"/>
      <w:r/>
      <w:r/>
    </w:p>
    <w:p>
      <w:pPr>
        <w:ind w:left="1080"/>
        <w:keepLines/>
        <w:keepNext/>
        <w:spacing w:lineRule="auto" w:line="236" w:after="0"/>
        <w:widowControl w:val="off"/>
        <w:tabs>
          <w:tab w:val="left" w:pos="3181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contextualSpacing w:val="true"/>
        <w:ind w:firstLine="851"/>
        <w:jc w:val="both"/>
        <w:spacing w:lineRule="auto" w:line="235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8.1 Изменения и (или) дополнения в настоящий Устав (Устав в новой редакции) рассматриваются и принимаются Общим со</w:t>
      </w:r>
      <w:bookmarkStart w:id="10" w:name="_GoBack"/>
      <w:r/>
      <w:bookmarkEnd w:id="10"/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бранием работников Учреждения, утверждаются муниципальным нормативно</w:t>
      </w:r>
      <w:r>
        <w:rPr>
          <w:rFonts w:ascii="Symbol" w:hAnsi="Symbol" w:cs="Symbol" w:eastAsia="Symbol"/>
          <w:spacing w:val="-2"/>
          <w:sz w:val="28"/>
          <w:szCs w:val="28"/>
          <w:lang w:eastAsia="ru-RU"/>
        </w:rPr>
        <w:t xml:space="preserve">-</w:t>
      </w: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правовым актом Учредителя в порядке, им установленном,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contextualSpacing w:val="true"/>
        <w:ind w:firstLine="851"/>
        <w:jc w:val="both"/>
        <w:spacing w:lineRule="auto" w:line="236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8.2. Государственная регистрация изменений и дополнений в Устав Учреждения осуществляется в порядке, установленном законодательством Российской Федерации.</w:t>
      </w:r>
      <w:r/>
    </w:p>
    <w:p>
      <w:pPr>
        <w:contextualSpacing w:val="true"/>
        <w:ind w:firstLine="851"/>
        <w:jc w:val="both"/>
        <w:spacing w:lineRule="auto" w:line="236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8.3.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contextualSpacing w:val="true"/>
        <w:jc w:val="both"/>
        <w:spacing w:lineRule="auto" w:line="236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r>
      <w:r/>
    </w:p>
    <w:p>
      <w:pPr>
        <w:keepLines/>
        <w:keepNext/>
        <w:spacing w:lineRule="auto" w:line="238" w:after="0"/>
        <w:widowControl w:val="off"/>
        <w:tabs>
          <w:tab w:val="left" w:pos="3181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tabs>
          <w:tab w:val="left" w:pos="7410" w:leader="none"/>
        </w:tabs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ourier New">
    <w:panose1 w:val="02070409020205020404"/>
  </w:font>
  <w:font w:name="Trebuchet MS">
    <w:panose1 w:val="020B0603020202020204"/>
  </w:font>
  <w:font w:name="Arial Narrow">
    <w:panose1 w:val="020B0606020202030204"/>
  </w:font>
  <w:font w:name="Times New Roman">
    <w:panose1 w:val="02020603050405020304"/>
  </w:font>
  <w:font w:name="Microsoft Sans Serif">
    <w:panose1 w:val="020B050602020302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25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7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/>
        <w:bCs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2"/>
      <w:numFmt w:val="upperRoman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/>
        <w:bCs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styleLink w:val="912"/>
    <w:lvl w:ilvl="0">
      <w:start w:val="1"/>
      <w:numFmt w:val="decimal"/>
      <w:pStyle w:val="912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isLgl w:val="false"/>
      <w:suff w:val="tab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multiLevelType w:val="hybridMultilevel"/>
    <w:lvl w:ilvl="0">
      <w:start w:val="13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8"/>
        <w:position w:val="0"/>
        <w:sz w:val="21"/>
        <w:szCs w:val="21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00" w:hanging="600"/>
      </w:pPr>
      <w:rPr>
        <w:rFonts w:eastAsia="Calibri" w:hint="default"/>
        <w:color w:val="auto"/>
        <w:sz w:val="28"/>
      </w:rPr>
    </w:lvl>
    <w:lvl w:ilvl="1">
      <w:start w:val="32"/>
      <w:numFmt w:val="decimal"/>
      <w:isLgl w:val="false"/>
      <w:suff w:val="tab"/>
      <w:lvlText w:val="%1.%2."/>
      <w:lvlJc w:val="left"/>
      <w:pPr>
        <w:ind w:left="600" w:hanging="600"/>
      </w:pPr>
      <w:rPr>
        <w:rFonts w:eastAsia="Calibri" w:hint="default"/>
        <w:color w:val="auto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eastAsia="Calibri" w:hint="default"/>
        <w:color w:val="auto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eastAsia="Calibri" w:hint="default"/>
        <w:color w:val="auto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eastAsia="Calibri" w:hint="default"/>
        <w:color w:val="auto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eastAsia="Calibri" w:hint="default"/>
        <w:color w:val="auto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eastAsia="Calibri" w:hint="default"/>
        <w:color w:val="auto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eastAsia="Calibri" w:hint="default"/>
        <w:color w:val="auto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eastAsia="Calibri" w:hint="default"/>
        <w:color w:val="auto"/>
        <w:sz w:val="28"/>
      </w:rPr>
    </w:lvl>
  </w:abstractNum>
  <w:abstractNum w:abstractNumId="19">
    <w:multiLevelType w:val="hybridMultilevel"/>
    <w:lvl w:ilvl="0">
      <w:start w:val="5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6"/>
      <w:numFmt w:val="decimal"/>
      <w:isLgl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space"/>
      <w:lvlText w:val="%4)"/>
      <w:lvlJc w:val="right"/>
      <w:pPr>
        <w:ind w:left="1440" w:hanging="360"/>
      </w:pPr>
      <w:rPr>
        <w:rFonts w:ascii="Times New Roman" w:hAnsi="Times New Roman" w:cs="Times New Roman" w:eastAsia="Times New Roman" w:hint="default"/>
        <w:sz w:val="28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5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36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ind w:left="0" w:firstLine="0"/>
      </w:pPr>
      <w:rPr>
        <w:rFonts w:ascii="Times New Roman" w:hAnsi="Times New Roman" w:cs="Times New Roman" w:eastAsia="Times New Roman" w:hint="default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38"/>
  </w:num>
  <w:num w:numId="5">
    <w:abstractNumId w:val="24"/>
  </w:num>
  <w:num w:numId="6">
    <w:abstractNumId w:val="7"/>
  </w:num>
  <w:num w:numId="7">
    <w:abstractNumId w:val="20"/>
  </w:num>
  <w:num w:numId="8">
    <w:abstractNumId w:val="30"/>
  </w:num>
  <w:num w:numId="9">
    <w:abstractNumId w:val="21"/>
  </w:num>
  <w:num w:numId="10">
    <w:abstractNumId w:val="16"/>
  </w:num>
  <w:num w:numId="11">
    <w:abstractNumId w:val="5"/>
  </w:num>
  <w:num w:numId="12">
    <w:abstractNumId w:val="13"/>
  </w:num>
  <w:num w:numId="13">
    <w:abstractNumId w:val="23"/>
  </w:num>
  <w:num w:numId="14">
    <w:abstractNumId w:val="9"/>
  </w:num>
  <w:num w:numId="15">
    <w:abstractNumId w:val="4"/>
  </w:num>
  <w:num w:numId="16">
    <w:abstractNumId w:val="31"/>
  </w:num>
  <w:num w:numId="17">
    <w:abstractNumId w:val="36"/>
  </w:num>
  <w:num w:numId="18">
    <w:abstractNumId w:val="17"/>
  </w:num>
  <w:num w:numId="19">
    <w:abstractNumId w:val="25"/>
  </w:num>
  <w:num w:numId="20">
    <w:abstractNumId w:val="27"/>
  </w:num>
  <w:num w:numId="21">
    <w:abstractNumId w:val="35"/>
  </w:num>
  <w:num w:numId="22">
    <w:abstractNumId w:val="29"/>
  </w:num>
  <w:num w:numId="23">
    <w:abstractNumId w:val="6"/>
  </w:num>
  <w:num w:numId="24">
    <w:abstractNumId w:val="11"/>
  </w:num>
  <w:num w:numId="25">
    <w:abstractNumId w:val="14"/>
  </w:num>
  <w:num w:numId="26">
    <w:abstractNumId w:val="0"/>
  </w:num>
  <w:num w:numId="27">
    <w:abstractNumId w:val="8"/>
  </w:num>
  <w:num w:numId="28">
    <w:abstractNumId w:val="22"/>
  </w:num>
  <w:num w:numId="29">
    <w:abstractNumId w:val="18"/>
  </w:num>
  <w:num w:numId="30">
    <w:abstractNumId w:val="26"/>
  </w:num>
  <w:num w:numId="31">
    <w:abstractNumId w:val="19"/>
  </w:num>
  <w:num w:numId="32">
    <w:abstractNumId w:val="33"/>
  </w:num>
  <w:num w:numId="33">
    <w:abstractNumId w:val="34"/>
  </w:num>
  <w:num w:numId="34">
    <w:abstractNumId w:val="37"/>
  </w:num>
  <w:num w:numId="35">
    <w:abstractNumId w:val="10"/>
  </w:num>
  <w:num w:numId="36">
    <w:abstractNumId w:val="2"/>
  </w:num>
  <w:num w:numId="37">
    <w:abstractNumId w:val="28"/>
  </w:num>
  <w:num w:numId="38">
    <w:abstractNumId w:val="1"/>
  </w:num>
  <w:num w:numId="39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40"/>
    <w:link w:val="73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40"/>
    <w:link w:val="73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40"/>
    <w:link w:val="73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40"/>
    <w:link w:val="73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40"/>
    <w:link w:val="73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740"/>
    <w:link w:val="736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740"/>
    <w:link w:val="73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740"/>
    <w:link w:val="738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740"/>
    <w:link w:val="739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740"/>
    <w:link w:val="752"/>
    <w:uiPriority w:val="10"/>
    <w:rPr>
      <w:sz w:val="48"/>
      <w:szCs w:val="48"/>
    </w:rPr>
  </w:style>
  <w:style w:type="character" w:styleId="35">
    <w:name w:val="Subtitle Char"/>
    <w:basedOn w:val="740"/>
    <w:link w:val="754"/>
    <w:uiPriority w:val="11"/>
    <w:rPr>
      <w:sz w:val="24"/>
      <w:szCs w:val="24"/>
    </w:rPr>
  </w:style>
  <w:style w:type="character" w:styleId="37">
    <w:name w:val="Quote Char"/>
    <w:link w:val="756"/>
    <w:uiPriority w:val="29"/>
    <w:rPr>
      <w:i/>
    </w:rPr>
  </w:style>
  <w:style w:type="character" w:styleId="39">
    <w:name w:val="Intense Quote Char"/>
    <w:link w:val="758"/>
    <w:uiPriority w:val="30"/>
    <w:rPr>
      <w:i/>
    </w:rPr>
  </w:style>
  <w:style w:type="character" w:styleId="41">
    <w:name w:val="Header Char"/>
    <w:basedOn w:val="740"/>
    <w:link w:val="760"/>
    <w:uiPriority w:val="99"/>
  </w:style>
  <w:style w:type="character" w:styleId="45">
    <w:name w:val="Caption Char"/>
    <w:basedOn w:val="764"/>
    <w:link w:val="762"/>
    <w:uiPriority w:val="99"/>
  </w:style>
  <w:style w:type="character" w:styleId="174">
    <w:name w:val="Footnote Text Char"/>
    <w:link w:val="893"/>
    <w:uiPriority w:val="99"/>
    <w:rPr>
      <w:sz w:val="18"/>
    </w:rPr>
  </w:style>
  <w:style w:type="character" w:styleId="177">
    <w:name w:val="Endnote Text Char"/>
    <w:link w:val="896"/>
    <w:uiPriority w:val="99"/>
    <w:rPr>
      <w:sz w:val="20"/>
    </w:rPr>
  </w:style>
  <w:style w:type="paragraph" w:styleId="730" w:default="1">
    <w:name w:val="Normal"/>
    <w:qFormat/>
  </w:style>
  <w:style w:type="paragraph" w:styleId="731">
    <w:name w:val="Heading 1"/>
    <w:basedOn w:val="730"/>
    <w:next w:val="730"/>
    <w:link w:val="74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732">
    <w:name w:val="Heading 2"/>
    <w:basedOn w:val="730"/>
    <w:next w:val="730"/>
    <w:link w:val="74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733">
    <w:name w:val="Heading 3"/>
    <w:basedOn w:val="730"/>
    <w:next w:val="730"/>
    <w:link w:val="74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734">
    <w:name w:val="Heading 4"/>
    <w:basedOn w:val="730"/>
    <w:next w:val="730"/>
    <w:link w:val="74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735">
    <w:name w:val="Heading 5"/>
    <w:basedOn w:val="730"/>
    <w:next w:val="730"/>
    <w:link w:val="747"/>
    <w:qFormat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736">
    <w:name w:val="Heading 6"/>
    <w:basedOn w:val="730"/>
    <w:next w:val="730"/>
    <w:link w:val="74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737">
    <w:name w:val="Heading 7"/>
    <w:basedOn w:val="730"/>
    <w:next w:val="730"/>
    <w:link w:val="74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738">
    <w:name w:val="Heading 8"/>
    <w:basedOn w:val="730"/>
    <w:next w:val="730"/>
    <w:link w:val="75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739">
    <w:name w:val="Heading 9"/>
    <w:basedOn w:val="730"/>
    <w:next w:val="730"/>
    <w:link w:val="7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740" w:default="1">
    <w:name w:val="Default Paragraph Font"/>
    <w:uiPriority w:val="1"/>
    <w:semiHidden/>
    <w:unhideWhenUsed/>
  </w:style>
  <w:style w:type="table" w:styleId="7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2" w:default="1">
    <w:name w:val="No List"/>
    <w:uiPriority w:val="99"/>
    <w:semiHidden/>
    <w:unhideWhenUsed/>
  </w:style>
  <w:style w:type="character" w:styleId="743" w:customStyle="1">
    <w:name w:val="Заголовок 1 Знак"/>
    <w:link w:val="731"/>
    <w:uiPriority w:val="9"/>
    <w:rPr>
      <w:rFonts w:ascii="Arial" w:hAnsi="Arial" w:cs="Arial" w:eastAsia="Arial"/>
      <w:sz w:val="40"/>
      <w:szCs w:val="40"/>
    </w:rPr>
  </w:style>
  <w:style w:type="character" w:styleId="744" w:customStyle="1">
    <w:name w:val="Заголовок 2 Знак"/>
    <w:link w:val="732"/>
    <w:uiPriority w:val="9"/>
    <w:rPr>
      <w:rFonts w:ascii="Arial" w:hAnsi="Arial" w:cs="Arial" w:eastAsia="Arial"/>
      <w:sz w:val="34"/>
    </w:rPr>
  </w:style>
  <w:style w:type="character" w:styleId="745" w:customStyle="1">
    <w:name w:val="Заголовок 3 Знак"/>
    <w:link w:val="733"/>
    <w:uiPriority w:val="9"/>
    <w:rPr>
      <w:rFonts w:ascii="Arial" w:hAnsi="Arial" w:cs="Arial" w:eastAsia="Arial"/>
      <w:sz w:val="30"/>
      <w:szCs w:val="30"/>
    </w:rPr>
  </w:style>
  <w:style w:type="character" w:styleId="746" w:customStyle="1">
    <w:name w:val="Заголовок 4 Знак"/>
    <w:link w:val="734"/>
    <w:uiPriority w:val="9"/>
    <w:rPr>
      <w:rFonts w:ascii="Arial" w:hAnsi="Arial" w:cs="Arial" w:eastAsia="Arial"/>
      <w:b/>
      <w:bCs/>
      <w:sz w:val="26"/>
      <w:szCs w:val="26"/>
    </w:rPr>
  </w:style>
  <w:style w:type="character" w:styleId="747" w:customStyle="1">
    <w:name w:val="Заголовок 5 Знак"/>
    <w:link w:val="735"/>
    <w:rPr>
      <w:rFonts w:ascii="Arial" w:hAnsi="Arial" w:cs="Arial" w:eastAsia="Arial"/>
      <w:b/>
      <w:bCs/>
      <w:sz w:val="24"/>
      <w:szCs w:val="24"/>
    </w:rPr>
  </w:style>
  <w:style w:type="character" w:styleId="748" w:customStyle="1">
    <w:name w:val="Заголовок 6 Знак"/>
    <w:link w:val="736"/>
    <w:uiPriority w:val="9"/>
    <w:rPr>
      <w:rFonts w:ascii="Arial" w:hAnsi="Arial" w:cs="Arial" w:eastAsia="Arial"/>
      <w:b/>
      <w:bCs/>
      <w:sz w:val="22"/>
      <w:szCs w:val="22"/>
    </w:rPr>
  </w:style>
  <w:style w:type="character" w:styleId="749" w:customStyle="1">
    <w:name w:val="Заголовок 7 Знак"/>
    <w:link w:val="73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50" w:customStyle="1">
    <w:name w:val="Заголовок 8 Знак"/>
    <w:link w:val="738"/>
    <w:uiPriority w:val="9"/>
    <w:rPr>
      <w:rFonts w:ascii="Arial" w:hAnsi="Arial" w:cs="Arial" w:eastAsia="Arial"/>
      <w:i/>
      <w:iCs/>
      <w:sz w:val="22"/>
      <w:szCs w:val="22"/>
    </w:rPr>
  </w:style>
  <w:style w:type="character" w:styleId="751" w:customStyle="1">
    <w:name w:val="Заголовок 9 Знак"/>
    <w:link w:val="739"/>
    <w:uiPriority w:val="9"/>
    <w:rPr>
      <w:rFonts w:ascii="Arial" w:hAnsi="Arial" w:cs="Arial" w:eastAsia="Arial"/>
      <w:i/>
      <w:iCs/>
      <w:sz w:val="21"/>
      <w:szCs w:val="21"/>
    </w:rPr>
  </w:style>
  <w:style w:type="paragraph" w:styleId="752">
    <w:name w:val="Title"/>
    <w:basedOn w:val="730"/>
    <w:next w:val="730"/>
    <w:link w:val="753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53" w:customStyle="1">
    <w:name w:val="Заголовок Знак"/>
    <w:link w:val="752"/>
    <w:uiPriority w:val="10"/>
    <w:rPr>
      <w:sz w:val="48"/>
      <w:szCs w:val="48"/>
    </w:rPr>
  </w:style>
  <w:style w:type="paragraph" w:styleId="754">
    <w:name w:val="Subtitle"/>
    <w:basedOn w:val="730"/>
    <w:next w:val="730"/>
    <w:link w:val="755"/>
    <w:qFormat/>
    <w:uiPriority w:val="11"/>
    <w:rPr>
      <w:sz w:val="24"/>
      <w:szCs w:val="24"/>
    </w:rPr>
    <w:pPr>
      <w:spacing w:before="200"/>
    </w:pPr>
  </w:style>
  <w:style w:type="character" w:styleId="755" w:customStyle="1">
    <w:name w:val="Подзаголовок Знак"/>
    <w:link w:val="754"/>
    <w:uiPriority w:val="11"/>
    <w:rPr>
      <w:sz w:val="24"/>
      <w:szCs w:val="24"/>
    </w:rPr>
  </w:style>
  <w:style w:type="paragraph" w:styleId="756">
    <w:name w:val="Quote"/>
    <w:basedOn w:val="730"/>
    <w:next w:val="730"/>
    <w:link w:val="757"/>
    <w:qFormat/>
    <w:uiPriority w:val="29"/>
    <w:rPr>
      <w:i/>
    </w:rPr>
    <w:pPr>
      <w:ind w:left="720" w:right="720"/>
    </w:pPr>
  </w:style>
  <w:style w:type="character" w:styleId="757" w:customStyle="1">
    <w:name w:val="Цитата 2 Знак"/>
    <w:link w:val="756"/>
    <w:uiPriority w:val="29"/>
    <w:rPr>
      <w:i/>
    </w:rPr>
  </w:style>
  <w:style w:type="paragraph" w:styleId="758">
    <w:name w:val="Intense Quote"/>
    <w:basedOn w:val="730"/>
    <w:next w:val="730"/>
    <w:link w:val="75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9" w:customStyle="1">
    <w:name w:val="Выделенная цитата Знак"/>
    <w:link w:val="758"/>
    <w:uiPriority w:val="30"/>
    <w:rPr>
      <w:i/>
    </w:rPr>
  </w:style>
  <w:style w:type="paragraph" w:styleId="760">
    <w:name w:val="Header"/>
    <w:basedOn w:val="730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1" w:customStyle="1">
    <w:name w:val="Верхний колонтитул Знак"/>
    <w:link w:val="760"/>
    <w:uiPriority w:val="99"/>
  </w:style>
  <w:style w:type="paragraph" w:styleId="762">
    <w:name w:val="Footer"/>
    <w:basedOn w:val="730"/>
    <w:link w:val="7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3" w:customStyle="1">
    <w:name w:val="Footer Char"/>
    <w:uiPriority w:val="99"/>
  </w:style>
  <w:style w:type="paragraph" w:styleId="764">
    <w:name w:val="Caption"/>
    <w:basedOn w:val="730"/>
    <w:next w:val="730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765" w:customStyle="1">
    <w:name w:val="Нижний колонтитул Знак"/>
    <w:link w:val="762"/>
    <w:uiPriority w:val="99"/>
  </w:style>
  <w:style w:type="table" w:styleId="766">
    <w:name w:val="Table Grid"/>
    <w:basedOn w:val="741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67" w:customStyle="1">
    <w:name w:val="Table Grid Light"/>
    <w:basedOn w:val="741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68">
    <w:name w:val="Plain Table 1"/>
    <w:basedOn w:val="741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741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73">
    <w:name w:val="Grid Table 1 Light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1" w:customStyle="1">
    <w:name w:val="Grid Table 2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82" w:customStyle="1">
    <w:name w:val="Grid Table 2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Grid Table 2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Grid Table 2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Grid Table 2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Grid Table 2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Grid Table 3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Grid Table 3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 w:customStyle="1">
    <w:name w:val="Grid Table 3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Grid Table 3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Grid Table 3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Grid Table 3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4"/>
    <w:basedOn w:val="74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5" w:customStyle="1">
    <w:name w:val="Grid Table 4 - Accent 1"/>
    <w:basedOn w:val="74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796" w:customStyle="1">
    <w:name w:val="Grid Table 4 - Accent 2"/>
    <w:basedOn w:val="74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797" w:customStyle="1">
    <w:name w:val="Grid Table 4 - Accent 3"/>
    <w:basedOn w:val="74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798" w:customStyle="1">
    <w:name w:val="Grid Table 4 - Accent 4"/>
    <w:basedOn w:val="74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799" w:customStyle="1">
    <w:name w:val="Grid Table 4 - Accent 5"/>
    <w:basedOn w:val="74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800" w:customStyle="1">
    <w:name w:val="Grid Table 4 - Accent 6"/>
    <w:basedOn w:val="74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801">
    <w:name w:val="Grid Table 5 Dark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802" w:customStyle="1">
    <w:name w:val="Grid Table 5 Dark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803" w:customStyle="1">
    <w:name w:val="Grid Table 5 Dark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804" w:customStyle="1">
    <w:name w:val="Grid Table 5 Dark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805" w:customStyle="1">
    <w:name w:val="Grid Table 5 Dark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806" w:customStyle="1">
    <w:name w:val="Grid Table 5 Dark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807" w:customStyle="1">
    <w:name w:val="Grid Table 5 Dark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808">
    <w:name w:val="Grid Table 6 Colorful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9" w:customStyle="1">
    <w:name w:val="Grid Table 6 Colorful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0" w:customStyle="1">
    <w:name w:val="Grid Table 6 Colorful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1" w:customStyle="1">
    <w:name w:val="Grid Table 6 Colorful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2" w:customStyle="1">
    <w:name w:val="Grid Table 6 Colorful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3" w:customStyle="1">
    <w:name w:val="Grid Table 6 Colorful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4" w:customStyle="1">
    <w:name w:val="Grid Table 6 Colorful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>
    <w:name w:val="Grid Table 7 Colorful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6" w:customStyle="1">
    <w:name w:val="Grid Table 7 Colorful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7" w:customStyle="1">
    <w:name w:val="Grid Table 7 Colorful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8" w:customStyle="1">
    <w:name w:val="Grid Table 7 Colorful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9" w:customStyle="1">
    <w:name w:val="Grid Table 7 Colorful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20" w:customStyle="1">
    <w:name w:val="Grid Table 7 Colorful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1" w:customStyle="1">
    <w:name w:val="Grid Table 7 Colorful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23" w:customStyle="1">
    <w:name w:val="List Table 1 Light - Accent 1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4" w:customStyle="1">
    <w:name w:val="List Table 1 Light - Accent 2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5" w:customStyle="1">
    <w:name w:val="List Table 1 Light - Accent 3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6" w:customStyle="1">
    <w:name w:val="List Table 1 Light - Accent 4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7" w:customStyle="1">
    <w:name w:val="List Table 1 Light - Accent 5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8" w:customStyle="1">
    <w:name w:val="List Table 1 Light - Accent 6"/>
    <w:basedOn w:val="74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9">
    <w:name w:val="List Table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30" w:customStyle="1">
    <w:name w:val="List Table 2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831" w:customStyle="1">
    <w:name w:val="List Table 2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832" w:customStyle="1">
    <w:name w:val="List Table 2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833" w:customStyle="1">
    <w:name w:val="List Table 2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834" w:customStyle="1">
    <w:name w:val="List Table 2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835" w:customStyle="1">
    <w:name w:val="List Table 2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836">
    <w:name w:val="List Table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>
    <w:name w:val="List Table 6 Colorful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58" w:customStyle="1">
    <w:name w:val="List Table 6 Colorful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59" w:customStyle="1">
    <w:name w:val="List Table 6 Colorful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860" w:customStyle="1">
    <w:name w:val="List Table 6 Colorful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861" w:customStyle="1">
    <w:name w:val="List Table 6 Colorful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62" w:customStyle="1">
    <w:name w:val="List Table 6 Colorful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63" w:customStyle="1">
    <w:name w:val="List Table 6 Colorful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64">
    <w:name w:val="List Table 7 Colorful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65" w:customStyle="1">
    <w:name w:val="List Table 7 Colorful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66" w:customStyle="1">
    <w:name w:val="List Table 7 Colorful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67" w:customStyle="1">
    <w:name w:val="List Table 7 Colorful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68" w:customStyle="1">
    <w:name w:val="List Table 7 Colorful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69" w:customStyle="1">
    <w:name w:val="List Table 7 Colorful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70" w:customStyle="1">
    <w:name w:val="List Table 7 Colorful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71" w:customStyle="1">
    <w:name w:val="Lined - Accent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72" w:customStyle="1">
    <w:name w:val="Lined - Accent 1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73" w:customStyle="1">
    <w:name w:val="Lined - Accent 2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74" w:customStyle="1">
    <w:name w:val="Lined - Accent 3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75" w:customStyle="1">
    <w:name w:val="Lined - Accent 4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76" w:customStyle="1">
    <w:name w:val="Lined - Accent 5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77" w:customStyle="1">
    <w:name w:val="Lined - Accent 6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78" w:customStyle="1">
    <w:name w:val="Bordered &amp; Lined - Accent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79" w:customStyle="1">
    <w:name w:val="Bordered &amp; Lined - Accent 1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80" w:customStyle="1">
    <w:name w:val="Bordered &amp; Lined - Accent 2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81" w:customStyle="1">
    <w:name w:val="Bordered &amp; Lined - Accent 3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82" w:customStyle="1">
    <w:name w:val="Bordered &amp; Lined - Accent 4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83" w:customStyle="1">
    <w:name w:val="Bordered &amp; Lined - Accent 5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84" w:customStyle="1">
    <w:name w:val="Bordered &amp; Lined - Accent 6"/>
    <w:basedOn w:val="74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85" w:customStyle="1">
    <w:name w:val="Bordered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86" w:customStyle="1">
    <w:name w:val="Bordered - Accent 1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87" w:customStyle="1">
    <w:name w:val="Bordered - Accent 2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88" w:customStyle="1">
    <w:name w:val="Bordered - Accent 3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889" w:customStyle="1">
    <w:name w:val="Bordered - Accent 4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890" w:customStyle="1">
    <w:name w:val="Bordered - Accent 5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891" w:customStyle="1">
    <w:name w:val="Bordered - Accent 6"/>
    <w:basedOn w:val="74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892">
    <w:name w:val="Hyperlink"/>
    <w:unhideWhenUsed/>
    <w:rPr>
      <w:color w:val="0563C1" w:themeColor="hyperlink"/>
      <w:u w:val="single"/>
    </w:rPr>
  </w:style>
  <w:style w:type="paragraph" w:styleId="893">
    <w:name w:val="footnote text"/>
    <w:basedOn w:val="730"/>
    <w:link w:val="894"/>
    <w:uiPriority w:val="99"/>
    <w:semiHidden/>
    <w:unhideWhenUsed/>
    <w:rPr>
      <w:sz w:val="18"/>
    </w:rPr>
    <w:pPr>
      <w:spacing w:lineRule="auto" w:line="240" w:after="40"/>
    </w:pPr>
  </w:style>
  <w:style w:type="character" w:styleId="894" w:customStyle="1">
    <w:name w:val="Текст сноски Знак"/>
    <w:link w:val="893"/>
    <w:uiPriority w:val="99"/>
    <w:rPr>
      <w:sz w:val="18"/>
    </w:rPr>
  </w:style>
  <w:style w:type="character" w:styleId="895">
    <w:name w:val="footnote reference"/>
    <w:uiPriority w:val="99"/>
    <w:unhideWhenUsed/>
    <w:rPr>
      <w:vertAlign w:val="superscript"/>
    </w:rPr>
  </w:style>
  <w:style w:type="paragraph" w:styleId="896">
    <w:name w:val="endnote text"/>
    <w:basedOn w:val="730"/>
    <w:link w:val="897"/>
    <w:uiPriority w:val="99"/>
    <w:semiHidden/>
    <w:unhideWhenUsed/>
    <w:rPr>
      <w:sz w:val="20"/>
    </w:rPr>
    <w:pPr>
      <w:spacing w:lineRule="auto" w:line="240" w:after="0"/>
    </w:pPr>
  </w:style>
  <w:style w:type="character" w:styleId="897" w:customStyle="1">
    <w:name w:val="Текст концевой сноски Знак"/>
    <w:link w:val="896"/>
    <w:uiPriority w:val="99"/>
    <w:rPr>
      <w:sz w:val="20"/>
    </w:rPr>
  </w:style>
  <w:style w:type="character" w:styleId="898">
    <w:name w:val="endnote reference"/>
    <w:uiPriority w:val="99"/>
    <w:semiHidden/>
    <w:unhideWhenUsed/>
    <w:rPr>
      <w:vertAlign w:val="superscript"/>
    </w:rPr>
  </w:style>
  <w:style w:type="paragraph" w:styleId="899">
    <w:name w:val="toc 1"/>
    <w:basedOn w:val="730"/>
    <w:next w:val="730"/>
    <w:uiPriority w:val="39"/>
    <w:unhideWhenUsed/>
    <w:pPr>
      <w:spacing w:after="57"/>
    </w:pPr>
  </w:style>
  <w:style w:type="paragraph" w:styleId="900">
    <w:name w:val="toc 2"/>
    <w:basedOn w:val="730"/>
    <w:next w:val="730"/>
    <w:uiPriority w:val="39"/>
    <w:unhideWhenUsed/>
    <w:pPr>
      <w:ind w:left="283"/>
      <w:spacing w:after="57"/>
    </w:pPr>
  </w:style>
  <w:style w:type="paragraph" w:styleId="901">
    <w:name w:val="toc 3"/>
    <w:basedOn w:val="730"/>
    <w:next w:val="730"/>
    <w:uiPriority w:val="39"/>
    <w:unhideWhenUsed/>
    <w:pPr>
      <w:ind w:left="567"/>
      <w:spacing w:after="57"/>
    </w:pPr>
  </w:style>
  <w:style w:type="paragraph" w:styleId="902">
    <w:name w:val="toc 4"/>
    <w:basedOn w:val="730"/>
    <w:next w:val="730"/>
    <w:uiPriority w:val="39"/>
    <w:unhideWhenUsed/>
    <w:pPr>
      <w:ind w:left="850"/>
      <w:spacing w:after="57"/>
    </w:pPr>
  </w:style>
  <w:style w:type="paragraph" w:styleId="903">
    <w:name w:val="toc 5"/>
    <w:basedOn w:val="730"/>
    <w:next w:val="730"/>
    <w:uiPriority w:val="39"/>
    <w:unhideWhenUsed/>
    <w:pPr>
      <w:ind w:left="1134"/>
      <w:spacing w:after="57"/>
    </w:pPr>
  </w:style>
  <w:style w:type="paragraph" w:styleId="904">
    <w:name w:val="toc 6"/>
    <w:basedOn w:val="730"/>
    <w:next w:val="730"/>
    <w:uiPriority w:val="39"/>
    <w:unhideWhenUsed/>
    <w:pPr>
      <w:ind w:left="1417"/>
      <w:spacing w:after="57"/>
    </w:pPr>
  </w:style>
  <w:style w:type="paragraph" w:styleId="905">
    <w:name w:val="toc 7"/>
    <w:basedOn w:val="730"/>
    <w:next w:val="730"/>
    <w:uiPriority w:val="39"/>
    <w:unhideWhenUsed/>
    <w:pPr>
      <w:ind w:left="1701"/>
      <w:spacing w:after="57"/>
    </w:pPr>
  </w:style>
  <w:style w:type="paragraph" w:styleId="906">
    <w:name w:val="toc 8"/>
    <w:basedOn w:val="730"/>
    <w:next w:val="730"/>
    <w:uiPriority w:val="39"/>
    <w:unhideWhenUsed/>
    <w:pPr>
      <w:ind w:left="1984"/>
      <w:spacing w:after="57"/>
    </w:pPr>
  </w:style>
  <w:style w:type="paragraph" w:styleId="907">
    <w:name w:val="toc 9"/>
    <w:basedOn w:val="730"/>
    <w:next w:val="730"/>
    <w:uiPriority w:val="39"/>
    <w:unhideWhenUsed/>
    <w:pPr>
      <w:ind w:left="2268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730"/>
    <w:next w:val="730"/>
    <w:uiPriority w:val="99"/>
    <w:unhideWhenUsed/>
    <w:pPr>
      <w:spacing w:after="0"/>
    </w:pPr>
  </w:style>
  <w:style w:type="paragraph" w:styleId="910">
    <w:name w:val="No Spacing"/>
    <w:basedOn w:val="730"/>
    <w:link w:val="940"/>
    <w:qFormat/>
    <w:pPr>
      <w:spacing w:lineRule="auto" w:line="240" w:after="0"/>
    </w:pPr>
  </w:style>
  <w:style w:type="paragraph" w:styleId="911">
    <w:name w:val="List Paragraph"/>
    <w:basedOn w:val="730"/>
    <w:qFormat/>
    <w:uiPriority w:val="99"/>
    <w:pPr>
      <w:contextualSpacing w:val="true"/>
      <w:ind w:left="720"/>
    </w:pPr>
  </w:style>
  <w:style w:type="numbering" w:styleId="912" w:customStyle="1">
    <w:name w:val="Стиль1"/>
    <w:uiPriority w:val="99"/>
    <w:pPr>
      <w:numPr>
        <w:numId w:val="6"/>
      </w:numPr>
    </w:pPr>
  </w:style>
  <w:style w:type="paragraph" w:styleId="913">
    <w:name w:val="Balloon Text"/>
    <w:basedOn w:val="730"/>
    <w:link w:val="914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14" w:customStyle="1">
    <w:name w:val="Текст выноски Знак"/>
    <w:basedOn w:val="740"/>
    <w:link w:val="913"/>
    <w:uiPriority w:val="99"/>
    <w:semiHidden/>
    <w:rPr>
      <w:rFonts w:ascii="Segoe UI" w:hAnsi="Segoe UI" w:cs="Segoe UI"/>
      <w:sz w:val="18"/>
      <w:szCs w:val="18"/>
    </w:rPr>
  </w:style>
  <w:style w:type="numbering" w:styleId="915" w:customStyle="1">
    <w:name w:val="Нет списка1"/>
    <w:next w:val="742"/>
    <w:uiPriority w:val="99"/>
    <w:semiHidden/>
    <w:unhideWhenUsed/>
  </w:style>
  <w:style w:type="character" w:styleId="916" w:customStyle="1">
    <w:name w:val="Колонтитул_"/>
    <w:rPr>
      <w:rFonts w:ascii="Times New Roman" w:hAnsi="Times New Roman" w:cs="Times New Roman" w:eastAsia="Times New Roman"/>
      <w:b/>
      <w:bCs/>
      <w:i w:val="false"/>
      <w:iCs w:val="false"/>
      <w:smallCaps w:val="false"/>
      <w:strike w:val="false"/>
      <w:sz w:val="20"/>
      <w:szCs w:val="20"/>
      <w:u w:val="none"/>
    </w:rPr>
  </w:style>
  <w:style w:type="character" w:styleId="917" w:customStyle="1">
    <w:name w:val="Колонтитул + 12 pt;Курсив;Интервал -1 pt"/>
    <w:rPr>
      <w:rFonts w:ascii="Times New Roman" w:hAnsi="Times New Roman" w:cs="Times New Roman" w:eastAsia="Times New Roman"/>
      <w:b/>
      <w:bCs/>
      <w:i/>
      <w:iCs/>
      <w:smallCaps w:val="false"/>
      <w:strike w:val="false"/>
      <w:color w:val="000000"/>
      <w:spacing w:val="-20"/>
      <w:position w:val="0"/>
      <w:sz w:val="24"/>
      <w:szCs w:val="24"/>
      <w:u w:val="none"/>
      <w:lang w:val="en-US" w:bidi="en-US" w:eastAsia="en-US"/>
    </w:rPr>
  </w:style>
  <w:style w:type="character" w:styleId="918" w:customStyle="1">
    <w:name w:val="Колонтитул + Trebuchet MS;Не полужирный"/>
    <w:rPr>
      <w:rFonts w:ascii="Trebuchet MS" w:hAnsi="Trebuchet MS" w:cs="Trebuchet MS" w:eastAsia="Trebuchet MS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0"/>
      <w:szCs w:val="20"/>
      <w:u w:val="none"/>
    </w:rPr>
  </w:style>
  <w:style w:type="character" w:styleId="919" w:customStyle="1">
    <w:name w:val="Основной текст (2) Exact"/>
    <w:link w:val="927"/>
    <w:rPr>
      <w:rFonts w:ascii="Times New Roman" w:hAnsi="Times New Roman" w:cs="Times New Roman" w:eastAsia="Times New Roman"/>
      <w:spacing w:val="8"/>
      <w:sz w:val="21"/>
      <w:szCs w:val="21"/>
      <w:shd w:val="clear" w:fill="FFFFFF" w:color="auto"/>
    </w:rPr>
  </w:style>
  <w:style w:type="character" w:styleId="920" w:customStyle="1">
    <w:name w:val="Основной текст (3) Exact"/>
    <w:link w:val="928"/>
    <w:rPr>
      <w:rFonts w:ascii="Microsoft Sans Serif" w:hAnsi="Microsoft Sans Serif" w:cs="Microsoft Sans Serif" w:eastAsia="Microsoft Sans Serif"/>
      <w:spacing w:val="-2"/>
      <w:sz w:val="15"/>
      <w:szCs w:val="15"/>
      <w:shd w:val="clear" w:fill="FFFFFF" w:color="auto"/>
    </w:rPr>
  </w:style>
  <w:style w:type="character" w:styleId="921" w:customStyle="1">
    <w:name w:val="Основной текст (4) Exact"/>
    <w:link w:val="929"/>
    <w:rPr>
      <w:rFonts w:ascii="Times New Roman" w:hAnsi="Times New Roman" w:cs="Times New Roman" w:eastAsia="Times New Roman"/>
      <w:spacing w:val="1"/>
      <w:sz w:val="16"/>
      <w:szCs w:val="16"/>
      <w:shd w:val="clear" w:fill="FFFFFF" w:color="auto"/>
    </w:rPr>
  </w:style>
  <w:style w:type="character" w:styleId="922" w:customStyle="1">
    <w:name w:val="Основной текст (4) + Полужирный;Курсив;Интервал 0 pt Exact"/>
    <w:rPr>
      <w:rFonts w:ascii="Times New Roman" w:hAnsi="Times New Roman" w:cs="Times New Roman" w:eastAsia="Times New Roman"/>
      <w:b/>
      <w:bCs/>
      <w:i/>
      <w:iCs/>
      <w:smallCaps w:val="false"/>
      <w:strike w:val="false"/>
      <w:color w:val="000000"/>
      <w:spacing w:val="0"/>
      <w:position w:val="0"/>
      <w:sz w:val="16"/>
      <w:szCs w:val="16"/>
      <w:u w:val="none"/>
      <w:lang w:val="ru-RU" w:bidi="ru-RU" w:eastAsia="ru-RU"/>
    </w:rPr>
  </w:style>
  <w:style w:type="character" w:styleId="923" w:customStyle="1">
    <w:name w:val="Колонтитул"/>
    <w:rPr>
      <w:rFonts w:ascii="Times New Roman" w:hAnsi="Times New Roman" w:cs="Times New Roman" w:eastAsia="Times New Roman"/>
      <w:b/>
      <w:bCs/>
      <w:i w:val="false"/>
      <w:iCs w:val="false"/>
      <w:smallCaps w:val="false"/>
      <w:strike w:val="false"/>
      <w:color w:val="000000"/>
      <w:spacing w:val="0"/>
      <w:position w:val="0"/>
      <w:sz w:val="20"/>
      <w:szCs w:val="20"/>
      <w:u w:val="none"/>
      <w:lang w:val="ru-RU" w:bidi="ru-RU" w:eastAsia="ru-RU"/>
    </w:rPr>
  </w:style>
  <w:style w:type="character" w:styleId="924" w:customStyle="1">
    <w:name w:val="Заголовок №1_"/>
    <w:link w:val="930"/>
    <w:rPr>
      <w:rFonts w:ascii="Times New Roman" w:hAnsi="Times New Roman" w:cs="Times New Roman" w:eastAsia="Times New Roman"/>
      <w:b/>
      <w:bCs/>
      <w:sz w:val="26"/>
      <w:szCs w:val="26"/>
      <w:shd w:val="clear" w:fill="FFFFFF" w:color="auto"/>
    </w:rPr>
  </w:style>
  <w:style w:type="character" w:styleId="925" w:customStyle="1">
    <w:name w:val="Основной текст_"/>
    <w:link w:val="931"/>
    <w:rPr>
      <w:rFonts w:ascii="Times New Roman" w:hAnsi="Times New Roman" w:cs="Times New Roman" w:eastAsia="Times New Roman"/>
      <w:sz w:val="26"/>
      <w:szCs w:val="26"/>
      <w:shd w:val="clear" w:fill="FFFFFF" w:color="auto"/>
    </w:rPr>
  </w:style>
  <w:style w:type="character" w:styleId="926" w:customStyle="1">
    <w:name w:val="Основной текст1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927" w:customStyle="1">
    <w:name w:val="Основной текст (2)"/>
    <w:basedOn w:val="730"/>
    <w:link w:val="919"/>
    <w:rPr>
      <w:rFonts w:ascii="Times New Roman" w:hAnsi="Times New Roman" w:cs="Times New Roman" w:eastAsia="Times New Roman"/>
      <w:spacing w:val="8"/>
      <w:sz w:val="21"/>
      <w:szCs w:val="21"/>
    </w:rPr>
    <w:pPr>
      <w:ind w:hanging="280"/>
      <w:spacing w:lineRule="exact" w:line="274" w:after="240"/>
      <w:shd w:val="clear" w:fill="FFFFFF" w:color="auto"/>
      <w:widowControl w:val="off"/>
    </w:pPr>
  </w:style>
  <w:style w:type="paragraph" w:styleId="928" w:customStyle="1">
    <w:name w:val="Основной текст (3)"/>
    <w:basedOn w:val="730"/>
    <w:link w:val="920"/>
    <w:rPr>
      <w:rFonts w:ascii="Microsoft Sans Serif" w:hAnsi="Microsoft Sans Serif" w:cs="Microsoft Sans Serif" w:eastAsia="Microsoft Sans Serif"/>
      <w:spacing w:val="-2"/>
      <w:sz w:val="15"/>
      <w:szCs w:val="15"/>
    </w:rPr>
    <w:pPr>
      <w:spacing w:lineRule="atLeast" w:line="0" w:after="60"/>
      <w:shd w:val="clear" w:fill="FFFFFF" w:color="auto"/>
      <w:widowControl w:val="off"/>
    </w:pPr>
  </w:style>
  <w:style w:type="paragraph" w:styleId="929" w:customStyle="1">
    <w:name w:val="Основной текст (4)"/>
    <w:basedOn w:val="730"/>
    <w:link w:val="921"/>
    <w:rPr>
      <w:rFonts w:ascii="Times New Roman" w:hAnsi="Times New Roman" w:cs="Times New Roman" w:eastAsia="Times New Roman"/>
      <w:spacing w:val="1"/>
      <w:sz w:val="16"/>
      <w:szCs w:val="16"/>
    </w:rPr>
    <w:pPr>
      <w:spacing w:lineRule="atLeast" w:line="0" w:after="0" w:before="60"/>
      <w:shd w:val="clear" w:fill="FFFFFF" w:color="auto"/>
      <w:widowControl w:val="off"/>
    </w:pPr>
  </w:style>
  <w:style w:type="paragraph" w:styleId="930" w:customStyle="1">
    <w:name w:val="Заголовок №1"/>
    <w:basedOn w:val="730"/>
    <w:link w:val="924"/>
    <w:rPr>
      <w:rFonts w:ascii="Times New Roman" w:hAnsi="Times New Roman" w:cs="Times New Roman" w:eastAsia="Times New Roman"/>
      <w:b/>
      <w:bCs/>
      <w:sz w:val="26"/>
      <w:szCs w:val="26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paragraph" w:styleId="931" w:customStyle="1">
    <w:name w:val="Основной текст2"/>
    <w:basedOn w:val="730"/>
    <w:link w:val="925"/>
    <w:rPr>
      <w:rFonts w:ascii="Times New Roman" w:hAnsi="Times New Roman" w:cs="Times New Roman" w:eastAsia="Times New Roman"/>
      <w:sz w:val="26"/>
      <w:szCs w:val="26"/>
    </w:rPr>
    <w:pPr>
      <w:ind w:hanging="480"/>
      <w:jc w:val="both"/>
      <w:spacing w:lineRule="exact" w:line="350" w:after="0" w:before="300"/>
      <w:shd w:val="clear" w:fill="FFFFFF" w:color="auto"/>
      <w:widowControl w:val="off"/>
    </w:pPr>
  </w:style>
  <w:style w:type="paragraph" w:styleId="932" w:customStyle="1">
    <w:name w:val="ConsPlusNormal"/>
    <w:rPr>
      <w:rFonts w:ascii="Arial" w:hAnsi="Arial" w:cs="Arial" w:eastAsia="Times New Roman"/>
      <w:sz w:val="20"/>
      <w:szCs w:val="20"/>
      <w:lang w:eastAsia="ru-RU"/>
    </w:rPr>
    <w:pPr>
      <w:spacing w:lineRule="auto" w:line="240" w:after="0"/>
    </w:pPr>
  </w:style>
  <w:style w:type="paragraph" w:styleId="933" w:customStyle="1">
    <w:name w:val="Основной текст8"/>
    <w:basedOn w:val="730"/>
    <w:rPr>
      <w:rFonts w:ascii="Times New Roman" w:hAnsi="Times New Roman" w:cs="Times New Roman" w:eastAsia="Times New Roman"/>
    </w:rPr>
    <w:pPr>
      <w:ind w:hanging="380"/>
      <w:spacing w:lineRule="exact" w:line="240" w:after="0"/>
      <w:shd w:val="clear" w:fill="FFFFFF" w:color="auto"/>
      <w:widowControl w:val="off"/>
    </w:pPr>
  </w:style>
  <w:style w:type="paragraph" w:styleId="934" w:customStyle="1">
    <w:name w:val="Основной текст3"/>
    <w:basedOn w:val="730"/>
    <w:rPr>
      <w:rFonts w:ascii="Times New Roman" w:hAnsi="Times New Roman" w:cs="Times New Roman" w:eastAsia="Times New Roman"/>
      <w:color w:val="000000"/>
      <w:sz w:val="26"/>
      <w:szCs w:val="26"/>
      <w:lang w:bidi="ru-RU" w:eastAsia="ru-RU"/>
    </w:rPr>
    <w:pPr>
      <w:jc w:val="both"/>
      <w:spacing w:lineRule="exact" w:line="322" w:after="0" w:before="360"/>
      <w:shd w:val="clear" w:fill="FFFFFF" w:color="auto"/>
      <w:widowControl w:val="off"/>
    </w:pPr>
  </w:style>
  <w:style w:type="paragraph" w:styleId="935">
    <w:name w:val="Plain Text"/>
    <w:basedOn w:val="730"/>
    <w:link w:val="936"/>
    <w:rPr>
      <w:rFonts w:ascii="Arial" w:hAnsi="Arial" w:cs="Times New Roman" w:eastAsia="Times New Roman"/>
      <w:color w:val="000000"/>
      <w:sz w:val="18"/>
      <w:szCs w:val="18"/>
    </w:rPr>
    <w:pPr>
      <w:spacing w:lineRule="auto" w:line="240" w:after="100" w:afterAutospacing="1" w:before="100" w:beforeAutospacing="1"/>
    </w:pPr>
  </w:style>
  <w:style w:type="character" w:styleId="936" w:customStyle="1">
    <w:name w:val="Текст Знак"/>
    <w:basedOn w:val="740"/>
    <w:link w:val="935"/>
    <w:rPr>
      <w:rFonts w:ascii="Arial" w:hAnsi="Arial" w:cs="Times New Roman" w:eastAsia="Times New Roman"/>
      <w:color w:val="000000"/>
      <w:sz w:val="18"/>
      <w:szCs w:val="18"/>
    </w:rPr>
  </w:style>
  <w:style w:type="paragraph" w:styleId="937">
    <w:name w:val="Normal (Web)"/>
    <w:basedOn w:val="730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938">
    <w:name w:val="Emphasis"/>
    <w:qFormat/>
    <w:rPr>
      <w:i/>
      <w:iCs/>
    </w:rPr>
  </w:style>
  <w:style w:type="paragraph" w:styleId="939" w:customStyle="1">
    <w:name w:val="Default"/>
    <w:rPr>
      <w:rFonts w:ascii="Times New Roman" w:hAnsi="Times New Roman" w:cs="Times New Roman" w:eastAsia="Calibri"/>
      <w:color w:val="000000"/>
      <w:sz w:val="24"/>
      <w:szCs w:val="24"/>
    </w:rPr>
    <w:pPr>
      <w:spacing w:lineRule="auto" w:line="240" w:after="0"/>
    </w:pPr>
  </w:style>
  <w:style w:type="character" w:styleId="940" w:customStyle="1">
    <w:name w:val="Без интервала Знак"/>
    <w:link w:val="910"/>
  </w:style>
  <w:style w:type="table" w:styleId="941" w:customStyle="1">
    <w:name w:val="Сетка таблицы1"/>
    <w:basedOn w:val="741"/>
    <w:next w:val="766"/>
    <w:rPr>
      <w:rFonts w:ascii="Times New Roman" w:hAnsi="Times New Roman" w:cs="Times New Roman" w:eastAsia="Calibri"/>
      <w:sz w:val="20"/>
      <w:szCs w:val="20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72&amp;n=188283&amp;date=18.07.2024" TargetMode="External"/><Relationship Id="rId13" Type="http://schemas.openxmlformats.org/officeDocument/2006/relationships/hyperlink" Target="file:///C:\Users\&#1055;&#1088;&#1086;&#1093;&#1086;&#1088;&#1086;&#1074;&#1072;%20&#1054;&#1083;&#1100;&#1075;&#1072;\Desktop\&#1057;&#1042;&#1054;\(http:\novyjoskol-r31.gosweb.gosuslugi.ru)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Прохорова Ольга</dc:creator>
  <cp:revision>5</cp:revision>
  <dcterms:created xsi:type="dcterms:W3CDTF">2024-11-11T05:18:00Z</dcterms:created>
  <dcterms:modified xsi:type="dcterms:W3CDTF">2024-11-11T06:45:26Z</dcterms:modified>
</cp:coreProperties>
</file>