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52"/>
        <w:tblW w:w="0" w:type="auto"/>
        <w:tblLook w:val="01E0"/>
      </w:tblPr>
      <w:tblGrid>
        <w:gridCol w:w="9571"/>
      </w:tblGrid>
      <w:tr w:rsidR="005E3669" w:rsidRPr="00291011" w:rsidTr="00F3140D">
        <w:trPr>
          <w:trHeight w:val="3954"/>
        </w:trPr>
        <w:tc>
          <w:tcPr>
            <w:tcW w:w="9573" w:type="dxa"/>
          </w:tcPr>
          <w:p w:rsidR="005E3669" w:rsidRPr="00291011" w:rsidRDefault="005E3669" w:rsidP="00F3140D">
            <w:pPr>
              <w:pStyle w:val="a6"/>
              <w:tabs>
                <w:tab w:val="left" w:pos="1650"/>
                <w:tab w:val="center" w:pos="4784"/>
              </w:tabs>
              <w:ind w:left="0" w:right="-365" w:firstLine="540"/>
              <w:jc w:val="both"/>
              <w:rPr>
                <w:spacing w:val="20"/>
                <w:sz w:val="28"/>
                <w:szCs w:val="28"/>
              </w:rPr>
            </w:pPr>
            <w:r w:rsidRPr="00291011">
              <w:rPr>
                <w:spacing w:val="20"/>
                <w:sz w:val="28"/>
                <w:szCs w:val="28"/>
              </w:rPr>
              <w:tab/>
              <w:t xml:space="preserve">    </w:t>
            </w:r>
            <w:r>
              <w:rPr>
                <w:spacing w:val="20"/>
                <w:sz w:val="28"/>
                <w:szCs w:val="28"/>
              </w:rPr>
              <w:t xml:space="preserve">      </w:t>
            </w:r>
            <w:r w:rsidRPr="00291011">
              <w:rPr>
                <w:spacing w:val="20"/>
                <w:sz w:val="28"/>
                <w:szCs w:val="28"/>
              </w:rPr>
              <w:t>РОССИЙСКАЯ ФЕДЕРАЦИЯ</w:t>
            </w:r>
          </w:p>
          <w:p w:rsidR="005E3669" w:rsidRPr="00291011" w:rsidRDefault="005E3669" w:rsidP="00F3140D">
            <w:pPr>
              <w:pStyle w:val="a6"/>
              <w:ind w:left="0" w:right="-365" w:firstLine="540"/>
              <w:jc w:val="both"/>
              <w:rPr>
                <w:spacing w:val="20"/>
                <w:sz w:val="28"/>
                <w:szCs w:val="28"/>
              </w:rPr>
            </w:pPr>
            <w:r w:rsidRPr="00291011">
              <w:rPr>
                <w:spacing w:val="20"/>
                <w:sz w:val="28"/>
                <w:szCs w:val="28"/>
              </w:rPr>
              <w:t xml:space="preserve">                       БЕЛГОРОДСКАЯ ОБЛАСТЬ</w:t>
            </w:r>
          </w:p>
          <w:p w:rsidR="005E3669" w:rsidRDefault="005E3669" w:rsidP="00F3140D">
            <w:pPr>
              <w:tabs>
                <w:tab w:val="left" w:pos="2145"/>
                <w:tab w:val="left" w:pos="2205"/>
                <w:tab w:val="center" w:pos="4345"/>
                <w:tab w:val="center" w:pos="4784"/>
              </w:tabs>
              <w:ind w:right="-365" w:firstLine="540"/>
              <w:jc w:val="both"/>
            </w:pPr>
            <w:r w:rsidRPr="00291011">
              <w:rPr>
                <w:b/>
                <w:bCs/>
                <w:i/>
                <w:iCs/>
                <w:sz w:val="52"/>
                <w:szCs w:val="52"/>
              </w:rPr>
              <w:tab/>
            </w:r>
            <w:r w:rsidRPr="00291011">
              <w:rPr>
                <w:b/>
                <w:bCs/>
                <w:i/>
                <w:iCs/>
                <w:sz w:val="52"/>
                <w:szCs w:val="52"/>
              </w:rPr>
              <w:tab/>
              <w:t xml:space="preserve">         </w:t>
            </w:r>
          </w:p>
          <w:p w:rsidR="005E3669" w:rsidRDefault="005E3669" w:rsidP="00F3140D">
            <w:pPr>
              <w:shd w:val="clear" w:color="auto" w:fill="FFFFFF"/>
              <w:spacing w:line="391" w:lineRule="exact"/>
              <w:ind w:right="-365" w:hanging="751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СОВЕТ ДЕПУТАТОВ </w:t>
            </w:r>
          </w:p>
          <w:p w:rsidR="005E3669" w:rsidRPr="00291011" w:rsidRDefault="005E3669" w:rsidP="00F3140D">
            <w:pPr>
              <w:shd w:val="clear" w:color="auto" w:fill="FFFFFF"/>
              <w:spacing w:line="391" w:lineRule="exact"/>
              <w:ind w:right="-365" w:hanging="751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НОВООСКОЛЬСКОГО ГОРОДСКОГО ОКРУГА</w:t>
            </w:r>
          </w:p>
          <w:p w:rsidR="005E3669" w:rsidRPr="00291011" w:rsidRDefault="005E3669" w:rsidP="00F3140D">
            <w:pPr>
              <w:pStyle w:val="a6"/>
              <w:ind w:left="0" w:right="-365" w:firstLine="168"/>
              <w:jc w:val="center"/>
              <w:rPr>
                <w:sz w:val="24"/>
                <w:szCs w:val="24"/>
              </w:rPr>
            </w:pPr>
          </w:p>
          <w:p w:rsidR="005E3669" w:rsidRPr="00291011" w:rsidRDefault="005E3669" w:rsidP="00F3140D">
            <w:pPr>
              <w:pStyle w:val="a6"/>
              <w:ind w:left="0" w:right="-365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А С П О Р Я Ж Е Н И Е</w:t>
            </w:r>
          </w:p>
          <w:p w:rsidR="005E3669" w:rsidRDefault="005E3669" w:rsidP="00F3140D">
            <w:pPr>
              <w:shd w:val="clear" w:color="auto" w:fill="FFFFFF"/>
              <w:spacing w:line="391" w:lineRule="exact"/>
              <w:ind w:right="-365" w:hanging="751"/>
              <w:jc w:val="center"/>
              <w:rPr>
                <w:b/>
                <w:bCs/>
                <w:color w:val="000000"/>
                <w:spacing w:val="-5"/>
              </w:rPr>
            </w:pPr>
            <w:r w:rsidRPr="00291011">
              <w:rPr>
                <w:b/>
                <w:bCs/>
                <w:color w:val="000000"/>
                <w:spacing w:val="-5"/>
              </w:rPr>
              <w:t xml:space="preserve">ПРЕДСЕДАТЕЛЯ </w:t>
            </w:r>
            <w:r>
              <w:rPr>
                <w:b/>
                <w:bCs/>
                <w:color w:val="000000"/>
                <w:spacing w:val="-5"/>
              </w:rPr>
              <w:t>СОВЕТА ДЕПУТАТОВ</w:t>
            </w:r>
          </w:p>
          <w:p w:rsidR="005E3669" w:rsidRPr="00291011" w:rsidRDefault="005E3669" w:rsidP="00F3140D">
            <w:pPr>
              <w:shd w:val="clear" w:color="auto" w:fill="FFFFFF"/>
              <w:spacing w:line="391" w:lineRule="exact"/>
              <w:ind w:right="-365" w:hanging="751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НОВООСКОЛЬСКОГО ГОРОДСКОГО ОКРУГА</w:t>
            </w:r>
          </w:p>
          <w:p w:rsidR="005E3669" w:rsidRPr="00291011" w:rsidRDefault="005E3669" w:rsidP="00F3140D">
            <w:pPr>
              <w:ind w:right="-365" w:firstLine="540"/>
              <w:jc w:val="both"/>
              <w:rPr>
                <w:sz w:val="28"/>
              </w:rPr>
            </w:pPr>
          </w:p>
          <w:p w:rsidR="005E3669" w:rsidRPr="00291011" w:rsidRDefault="005E3669" w:rsidP="00F3140D">
            <w:pPr>
              <w:pStyle w:val="a6"/>
              <w:shd w:val="clear" w:color="auto" w:fill="auto"/>
              <w:ind w:left="0" w:right="-365" w:firstLine="540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5E3669" w:rsidRDefault="00B676AE" w:rsidP="005E3669">
      <w:pPr>
        <w:tabs>
          <w:tab w:val="left" w:pos="0"/>
          <w:tab w:val="center" w:pos="4345"/>
        </w:tabs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4.4pt;margin-top:18pt;width:141.6pt;height:53.5pt;z-index:251661312;mso-position-horizontal-relative:text;mso-position-vertical-relative:text" stroked="f">
            <v:textbox style="mso-next-textbox:#_x0000_s1027">
              <w:txbxContent>
                <w:p w:rsidR="005E3669" w:rsidRPr="00BA1DFD" w:rsidRDefault="005E3669" w:rsidP="005E3669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margin-left:323.4pt;margin-top:5.1pt;width:144.6pt;height:77.85pt;z-index:251660288;mso-position-horizontal-relative:text;mso-position-vertical-relative:text" filled="f" stroked="f">
            <v:textbox style="mso-next-textbox:#_x0000_s1026">
              <w:txbxContent>
                <w:p w:rsidR="005E3669" w:rsidRPr="00E2727E" w:rsidRDefault="005E3669" w:rsidP="005E3669"/>
              </w:txbxContent>
            </v:textbox>
            <w10:wrap type="square"/>
          </v:shape>
        </w:pict>
      </w:r>
    </w:p>
    <w:p w:rsidR="005E3669" w:rsidRPr="006B23E4" w:rsidRDefault="005E3669" w:rsidP="005E3669">
      <w:pPr>
        <w:tabs>
          <w:tab w:val="left" w:pos="0"/>
          <w:tab w:val="center" w:pos="4345"/>
        </w:tabs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t>3 августа  2020</w:t>
      </w:r>
      <w:r>
        <w:rPr>
          <w:color w:val="000000"/>
          <w:sz w:val="26"/>
          <w:szCs w:val="26"/>
        </w:rPr>
        <w:t xml:space="preserve"> года                                                                                             №  20-р</w:t>
      </w:r>
    </w:p>
    <w:p w:rsidR="005E3669" w:rsidRDefault="005E3669" w:rsidP="005E3669">
      <w:pPr>
        <w:pStyle w:val="a3"/>
        <w:tabs>
          <w:tab w:val="left" w:pos="9180"/>
        </w:tabs>
        <w:ind w:right="-5" w:firstLine="0"/>
        <w:jc w:val="left"/>
        <w:rPr>
          <w:b/>
          <w:szCs w:val="28"/>
        </w:rPr>
      </w:pPr>
    </w:p>
    <w:p w:rsidR="005E3669" w:rsidRDefault="005E3669" w:rsidP="005E3669">
      <w:pPr>
        <w:pStyle w:val="a3"/>
        <w:tabs>
          <w:tab w:val="left" w:pos="9180"/>
        </w:tabs>
        <w:ind w:right="-5" w:firstLine="0"/>
        <w:jc w:val="left"/>
        <w:rPr>
          <w:b/>
          <w:sz w:val="26"/>
          <w:szCs w:val="26"/>
        </w:rPr>
      </w:pPr>
      <w:r w:rsidRPr="00291011">
        <w:rPr>
          <w:b/>
          <w:sz w:val="26"/>
          <w:szCs w:val="26"/>
        </w:rPr>
        <w:t>О проведении публичных слушаний</w:t>
      </w:r>
    </w:p>
    <w:p w:rsidR="005E3669" w:rsidRPr="00291011" w:rsidRDefault="005E3669" w:rsidP="005E3669">
      <w:pPr>
        <w:pStyle w:val="a3"/>
        <w:tabs>
          <w:tab w:val="left" w:pos="9180"/>
        </w:tabs>
        <w:ind w:right="-5" w:firstLine="0"/>
        <w:jc w:val="left"/>
        <w:rPr>
          <w:b/>
          <w:sz w:val="26"/>
          <w:szCs w:val="26"/>
        </w:rPr>
      </w:pPr>
    </w:p>
    <w:p w:rsidR="005E3669" w:rsidRDefault="005E3669" w:rsidP="005E3669">
      <w:pPr>
        <w:ind w:firstLine="720"/>
        <w:jc w:val="both"/>
        <w:rPr>
          <w:sz w:val="26"/>
          <w:szCs w:val="26"/>
        </w:rPr>
      </w:pPr>
      <w:r w:rsidRPr="00291011">
        <w:rPr>
          <w:sz w:val="26"/>
          <w:szCs w:val="26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решением  Совета депутатов Новооскольского округа от 18 сентября 2018 года № 11 </w:t>
      </w:r>
      <w:r>
        <w:rPr>
          <w:sz w:val="26"/>
          <w:szCs w:val="26"/>
        </w:rPr>
        <w:br/>
        <w:t>«Об утверждении Положения о  порядке организации и проведения публичных слушаний на территории Новооскольского городского округа»:</w:t>
      </w:r>
      <w:r w:rsidRPr="0020298C">
        <w:rPr>
          <w:sz w:val="26"/>
          <w:szCs w:val="26"/>
        </w:rPr>
        <w:t xml:space="preserve"> </w:t>
      </w:r>
    </w:p>
    <w:p w:rsidR="005E3669" w:rsidRDefault="005E3669" w:rsidP="005E36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F27789">
        <w:rPr>
          <w:sz w:val="26"/>
          <w:szCs w:val="26"/>
        </w:rPr>
        <w:t xml:space="preserve"> Назначить </w:t>
      </w:r>
      <w:r>
        <w:rPr>
          <w:sz w:val="26"/>
          <w:szCs w:val="26"/>
        </w:rPr>
        <w:t>публичные слушания</w:t>
      </w:r>
      <w:r w:rsidRPr="00F277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вопросам: </w:t>
      </w:r>
      <w:r w:rsidRPr="00DB0118">
        <w:rPr>
          <w:sz w:val="26"/>
          <w:szCs w:val="26"/>
        </w:rPr>
        <w:t xml:space="preserve"> </w:t>
      </w:r>
    </w:p>
    <w:p w:rsidR="005E3669" w:rsidRDefault="005E3669" w:rsidP="005E36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Внесения изменений в Генеральный план</w:t>
      </w:r>
      <w:r w:rsidRPr="00F27789">
        <w:rPr>
          <w:sz w:val="26"/>
          <w:szCs w:val="26"/>
        </w:rPr>
        <w:t xml:space="preserve"> Новооскольского городск</w:t>
      </w:r>
      <w:r>
        <w:rPr>
          <w:sz w:val="26"/>
          <w:szCs w:val="26"/>
        </w:rPr>
        <w:t>ого округа</w:t>
      </w:r>
      <w:r w:rsidRPr="00F27789">
        <w:rPr>
          <w:sz w:val="26"/>
          <w:szCs w:val="26"/>
        </w:rPr>
        <w:t>.</w:t>
      </w:r>
    </w:p>
    <w:p w:rsidR="005E3669" w:rsidRDefault="005E3669" w:rsidP="005E36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Внесения изменений</w:t>
      </w:r>
      <w:r w:rsidRPr="00F27789">
        <w:rPr>
          <w:sz w:val="26"/>
          <w:szCs w:val="26"/>
        </w:rPr>
        <w:t xml:space="preserve"> </w:t>
      </w:r>
      <w:r w:rsidR="00D816DE">
        <w:rPr>
          <w:sz w:val="26"/>
          <w:szCs w:val="26"/>
        </w:rPr>
        <w:t xml:space="preserve">в </w:t>
      </w:r>
      <w:r>
        <w:rPr>
          <w:sz w:val="26"/>
          <w:szCs w:val="26"/>
        </w:rPr>
        <w:t>Правила землепользования и застройки</w:t>
      </w:r>
      <w:r w:rsidRPr="00F27789">
        <w:rPr>
          <w:sz w:val="26"/>
          <w:szCs w:val="26"/>
        </w:rPr>
        <w:t xml:space="preserve"> Новооскольского городского округа.</w:t>
      </w:r>
    </w:p>
    <w:p w:rsidR="005E3669" w:rsidRDefault="005E3669" w:rsidP="005E3669">
      <w:pPr>
        <w:pStyle w:val="a3"/>
        <w:tabs>
          <w:tab w:val="left" w:pos="9180"/>
        </w:tabs>
        <w:ind w:right="-6"/>
        <w:rPr>
          <w:sz w:val="26"/>
          <w:szCs w:val="26"/>
        </w:rPr>
      </w:pPr>
    </w:p>
    <w:p w:rsidR="005E3669" w:rsidRDefault="005E3669" w:rsidP="005E3669">
      <w:pPr>
        <w:pStyle w:val="a3"/>
        <w:tabs>
          <w:tab w:val="left" w:pos="9180"/>
        </w:tabs>
        <w:ind w:right="-6"/>
        <w:rPr>
          <w:spacing w:val="4"/>
          <w:sz w:val="26"/>
          <w:szCs w:val="26"/>
        </w:rPr>
      </w:pPr>
      <w:r>
        <w:rPr>
          <w:sz w:val="26"/>
          <w:szCs w:val="26"/>
        </w:rPr>
        <w:t>2</w:t>
      </w:r>
      <w:r w:rsidRPr="00F27789">
        <w:rPr>
          <w:sz w:val="26"/>
          <w:szCs w:val="26"/>
        </w:rPr>
        <w:t xml:space="preserve">. </w:t>
      </w:r>
      <w:r>
        <w:rPr>
          <w:sz w:val="26"/>
          <w:szCs w:val="26"/>
        </w:rPr>
        <w:t>Провести  публичные слушания 7 сентября 2020 года в 10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часов в читальном зале</w:t>
      </w:r>
      <w:r w:rsidRPr="000432CA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МКУК</w:t>
      </w:r>
      <w:r w:rsidRPr="00271E84">
        <w:rPr>
          <w:spacing w:val="4"/>
          <w:sz w:val="26"/>
          <w:szCs w:val="26"/>
        </w:rPr>
        <w:t xml:space="preserve"> «Центральная библиотека Новооскольского </w:t>
      </w:r>
      <w:r>
        <w:rPr>
          <w:spacing w:val="4"/>
          <w:sz w:val="26"/>
          <w:szCs w:val="26"/>
        </w:rPr>
        <w:t>городского округа</w:t>
      </w:r>
      <w:r w:rsidRPr="00271E84">
        <w:rPr>
          <w:spacing w:val="4"/>
          <w:sz w:val="26"/>
          <w:szCs w:val="26"/>
        </w:rPr>
        <w:t>»</w:t>
      </w:r>
      <w:r>
        <w:rPr>
          <w:spacing w:val="4"/>
          <w:sz w:val="26"/>
          <w:szCs w:val="26"/>
        </w:rPr>
        <w:t>.</w:t>
      </w:r>
    </w:p>
    <w:p w:rsidR="005E3669" w:rsidRPr="00F27789" w:rsidRDefault="005E3669" w:rsidP="005E3669">
      <w:pPr>
        <w:pStyle w:val="a3"/>
        <w:tabs>
          <w:tab w:val="left" w:pos="9180"/>
        </w:tabs>
        <w:ind w:right="-6"/>
        <w:rPr>
          <w:sz w:val="26"/>
          <w:szCs w:val="26"/>
        </w:rPr>
      </w:pPr>
      <w:r>
        <w:rPr>
          <w:sz w:val="26"/>
          <w:szCs w:val="26"/>
        </w:rPr>
        <w:t xml:space="preserve">3. Создать </w:t>
      </w:r>
      <w:r w:rsidRPr="00F27789">
        <w:rPr>
          <w:sz w:val="26"/>
          <w:szCs w:val="26"/>
        </w:rPr>
        <w:t xml:space="preserve"> рабочую группу по организации  и проведению публичных слушаний в следующем составе:</w:t>
      </w:r>
    </w:p>
    <w:p w:rsidR="005E3669" w:rsidRPr="00291011" w:rsidRDefault="005E3669" w:rsidP="005E3669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068"/>
        <w:gridCol w:w="360"/>
        <w:gridCol w:w="5143"/>
      </w:tblGrid>
      <w:tr w:rsidR="005E3669" w:rsidRPr="006618B0" w:rsidTr="00F3140D">
        <w:tc>
          <w:tcPr>
            <w:tcW w:w="4068" w:type="dxa"/>
            <w:shd w:val="clear" w:color="auto" w:fill="auto"/>
          </w:tcPr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Горбатовская</w:t>
            </w:r>
            <w:proofErr w:type="spellEnd"/>
            <w:r>
              <w:rPr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360" w:type="dxa"/>
            <w:shd w:val="clear" w:color="auto" w:fill="auto"/>
          </w:tcPr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6618B0">
              <w:rPr>
                <w:sz w:val="26"/>
                <w:szCs w:val="26"/>
              </w:rPr>
              <w:t xml:space="preserve"> отдела архитектуры и </w:t>
            </w:r>
            <w:r>
              <w:rPr>
                <w:sz w:val="26"/>
                <w:szCs w:val="26"/>
              </w:rPr>
              <w:t>городской среды управления архитектуры и градостроительства администрации Новооскольского городского округа</w:t>
            </w:r>
          </w:p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E3669" w:rsidRPr="006618B0" w:rsidTr="00F3140D">
        <w:tc>
          <w:tcPr>
            <w:tcW w:w="4068" w:type="dxa"/>
            <w:shd w:val="clear" w:color="auto" w:fill="auto"/>
          </w:tcPr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Прибылых</w:t>
            </w:r>
            <w:proofErr w:type="gramEnd"/>
            <w:r>
              <w:rPr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360" w:type="dxa"/>
            <w:shd w:val="clear" w:color="auto" w:fill="auto"/>
          </w:tcPr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6618B0">
              <w:rPr>
                <w:sz w:val="26"/>
                <w:szCs w:val="26"/>
              </w:rPr>
              <w:t xml:space="preserve"> управления имущественных и земельных отношений администрации Новооскольского </w:t>
            </w:r>
            <w:r>
              <w:rPr>
                <w:sz w:val="26"/>
                <w:szCs w:val="26"/>
              </w:rPr>
              <w:t>городского округа</w:t>
            </w:r>
          </w:p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E3669" w:rsidRPr="006618B0" w:rsidTr="00F3140D">
        <w:tc>
          <w:tcPr>
            <w:tcW w:w="4068" w:type="dxa"/>
            <w:shd w:val="clear" w:color="auto" w:fill="auto"/>
          </w:tcPr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ВасильченкНина</w:t>
            </w:r>
            <w:proofErr w:type="spellEnd"/>
            <w:r>
              <w:rPr>
                <w:sz w:val="26"/>
                <w:szCs w:val="26"/>
              </w:rPr>
              <w:t xml:space="preserve"> Васильевна</w:t>
            </w:r>
          </w:p>
        </w:tc>
        <w:tc>
          <w:tcPr>
            <w:tcW w:w="360" w:type="dxa"/>
            <w:shd w:val="clear" w:color="auto" w:fill="auto"/>
          </w:tcPr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отдела правовой экспертизы  правового управления </w:t>
            </w:r>
            <w:r w:rsidRPr="006618B0">
              <w:rPr>
                <w:sz w:val="26"/>
                <w:szCs w:val="26"/>
              </w:rPr>
              <w:t xml:space="preserve"> </w:t>
            </w:r>
            <w:r w:rsidRPr="006618B0">
              <w:rPr>
                <w:sz w:val="26"/>
                <w:szCs w:val="26"/>
              </w:rPr>
              <w:lastRenderedPageBreak/>
              <w:t xml:space="preserve">администрации Новооскольского </w:t>
            </w:r>
            <w:r>
              <w:rPr>
                <w:sz w:val="26"/>
                <w:szCs w:val="26"/>
              </w:rPr>
              <w:t>городского округа</w:t>
            </w:r>
          </w:p>
          <w:p w:rsidR="005E3669" w:rsidRPr="00B26237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E3669" w:rsidRPr="006618B0" w:rsidTr="00F3140D">
        <w:trPr>
          <w:trHeight w:val="1438"/>
        </w:trPr>
        <w:tc>
          <w:tcPr>
            <w:tcW w:w="4068" w:type="dxa"/>
            <w:shd w:val="clear" w:color="auto" w:fill="auto"/>
          </w:tcPr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Крикун Мария Сергеевна</w:t>
            </w:r>
          </w:p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43" w:type="dxa"/>
          </w:tcPr>
          <w:p w:rsidR="005E3669" w:rsidRPr="006618B0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территориального планирования и ведения ИСОГД управления архитектуры и градостроительства администрации Новооскольского городского округа</w:t>
            </w:r>
          </w:p>
        </w:tc>
      </w:tr>
      <w:tr w:rsidR="005E3669" w:rsidRPr="006618B0" w:rsidTr="00F3140D">
        <w:trPr>
          <w:trHeight w:val="1438"/>
        </w:trPr>
        <w:tc>
          <w:tcPr>
            <w:tcW w:w="4068" w:type="dxa"/>
            <w:shd w:val="clear" w:color="auto" w:fill="auto"/>
          </w:tcPr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Владимир Петрович</w:t>
            </w:r>
          </w:p>
        </w:tc>
        <w:tc>
          <w:tcPr>
            <w:tcW w:w="360" w:type="dxa"/>
            <w:shd w:val="clear" w:color="auto" w:fill="auto"/>
          </w:tcPr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</w:t>
            </w:r>
            <w:proofErr w:type="spellStart"/>
            <w:r>
              <w:rPr>
                <w:sz w:val="26"/>
                <w:szCs w:val="26"/>
              </w:rPr>
              <w:t>Новооскольское</w:t>
            </w:r>
            <w:proofErr w:type="spellEnd"/>
            <w:r>
              <w:rPr>
                <w:sz w:val="26"/>
                <w:szCs w:val="26"/>
              </w:rPr>
              <w:t xml:space="preserve"> РСП», председатель  постоянной комиссии  Совета депутатов Новооскольского городского округа по градостроительству, </w:t>
            </w:r>
            <w:proofErr w:type="spellStart"/>
            <w:proofErr w:type="gramStart"/>
            <w:r>
              <w:rPr>
                <w:sz w:val="26"/>
                <w:szCs w:val="26"/>
              </w:rPr>
              <w:t>жилищно</w:t>
            </w:r>
            <w:proofErr w:type="spellEnd"/>
            <w:r>
              <w:rPr>
                <w:sz w:val="26"/>
                <w:szCs w:val="26"/>
              </w:rPr>
              <w:t xml:space="preserve"> – коммунальному</w:t>
            </w:r>
            <w:proofErr w:type="gramEnd"/>
            <w:r>
              <w:rPr>
                <w:sz w:val="26"/>
                <w:szCs w:val="26"/>
              </w:rPr>
              <w:t xml:space="preserve"> хозяйству и благоустройству</w:t>
            </w:r>
          </w:p>
          <w:p w:rsidR="005E3669" w:rsidRDefault="005E3669" w:rsidP="00F31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E3669" w:rsidRDefault="005E3669" w:rsidP="005E3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Председательствующим на публичных слушаниях назначить Чернова Александра Николаевича – заместителя председателя Совета депутатов Новооскольского городского округа.</w:t>
      </w:r>
    </w:p>
    <w:p w:rsidR="005E3669" w:rsidRDefault="005E3669" w:rsidP="005E36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20C50">
        <w:rPr>
          <w:sz w:val="26"/>
          <w:szCs w:val="26"/>
        </w:rPr>
        <w:t>.</w:t>
      </w:r>
      <w:r w:rsidRPr="00C51C45">
        <w:rPr>
          <w:b/>
          <w:bCs/>
          <w:sz w:val="26"/>
          <w:szCs w:val="26"/>
        </w:rPr>
        <w:t xml:space="preserve"> </w:t>
      </w:r>
      <w:proofErr w:type="gramStart"/>
      <w:r w:rsidRPr="00C20C50">
        <w:rPr>
          <w:sz w:val="26"/>
          <w:szCs w:val="26"/>
        </w:rPr>
        <w:t xml:space="preserve">Установить, что мнения, рекомендации и предложения по </w:t>
      </w:r>
      <w:r>
        <w:rPr>
          <w:sz w:val="26"/>
          <w:szCs w:val="26"/>
        </w:rPr>
        <w:t xml:space="preserve">проектам внесения изменений </w:t>
      </w:r>
      <w:r w:rsidRPr="00F277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Генеральный план Новооскольского городского округа,  Правила землепользования и застройки</w:t>
      </w:r>
      <w:r w:rsidRPr="00F27789">
        <w:rPr>
          <w:sz w:val="26"/>
          <w:szCs w:val="26"/>
        </w:rPr>
        <w:t xml:space="preserve"> Новооскольского городского округа</w:t>
      </w:r>
      <w:r>
        <w:rPr>
          <w:sz w:val="26"/>
          <w:szCs w:val="26"/>
        </w:rPr>
        <w:t xml:space="preserve"> принимаются от жителей Новооскольского городского округа отделом территориального планирования и ведения </w:t>
      </w:r>
      <w:r w:rsidRPr="00FE2218">
        <w:rPr>
          <w:sz w:val="26"/>
          <w:szCs w:val="26"/>
        </w:rPr>
        <w:t>информационной системы обеспечения градостроительной деятельности</w:t>
      </w:r>
      <w:r>
        <w:rPr>
          <w:sz w:val="26"/>
          <w:szCs w:val="26"/>
        </w:rPr>
        <w:t xml:space="preserve"> управления архитектуры и градостроительства администрации Новооскольского городского округа по адресу:</w:t>
      </w:r>
      <w:r w:rsidR="00D816DE">
        <w:rPr>
          <w:sz w:val="26"/>
          <w:szCs w:val="26"/>
        </w:rPr>
        <w:t xml:space="preserve"> г. Новый Оскол,</w:t>
      </w:r>
      <w:r w:rsidR="00D816DE">
        <w:rPr>
          <w:sz w:val="26"/>
          <w:szCs w:val="26"/>
        </w:rPr>
        <w:br/>
        <w:t>ул. 1 Мая,  д.</w:t>
      </w:r>
      <w:r>
        <w:rPr>
          <w:sz w:val="26"/>
          <w:szCs w:val="26"/>
        </w:rPr>
        <w:t xml:space="preserve"> 4,  к</w:t>
      </w:r>
      <w:r w:rsidRPr="00C20C50">
        <w:rPr>
          <w:sz w:val="26"/>
          <w:szCs w:val="26"/>
        </w:rPr>
        <w:t>онтактные телефоны:</w:t>
      </w:r>
      <w:r>
        <w:rPr>
          <w:sz w:val="26"/>
          <w:szCs w:val="26"/>
        </w:rPr>
        <w:t xml:space="preserve"> (</w:t>
      </w:r>
      <w:r w:rsidRPr="00C20C50">
        <w:rPr>
          <w:sz w:val="26"/>
          <w:szCs w:val="26"/>
        </w:rPr>
        <w:t>47</w:t>
      </w:r>
      <w:r>
        <w:rPr>
          <w:sz w:val="26"/>
          <w:szCs w:val="26"/>
        </w:rPr>
        <w:t>-233</w:t>
      </w:r>
      <w:proofErr w:type="gramEnd"/>
      <w:r>
        <w:rPr>
          <w:sz w:val="26"/>
          <w:szCs w:val="26"/>
        </w:rPr>
        <w:t>) 4-49-57, (</w:t>
      </w:r>
      <w:r w:rsidRPr="00C20C50">
        <w:rPr>
          <w:sz w:val="26"/>
          <w:szCs w:val="26"/>
        </w:rPr>
        <w:t>47</w:t>
      </w:r>
      <w:r>
        <w:rPr>
          <w:sz w:val="26"/>
          <w:szCs w:val="26"/>
        </w:rPr>
        <w:t>-</w:t>
      </w:r>
      <w:r w:rsidRPr="00C20C50">
        <w:rPr>
          <w:sz w:val="26"/>
          <w:szCs w:val="26"/>
        </w:rPr>
        <w:t>233</w:t>
      </w:r>
      <w:r>
        <w:rPr>
          <w:sz w:val="26"/>
          <w:szCs w:val="26"/>
        </w:rPr>
        <w:t xml:space="preserve">) </w:t>
      </w:r>
      <w:r w:rsidRPr="00C20C50">
        <w:rPr>
          <w:sz w:val="26"/>
          <w:szCs w:val="26"/>
        </w:rPr>
        <w:t>4-47-80.</w:t>
      </w:r>
    </w:p>
    <w:p w:rsidR="005E3669" w:rsidRPr="00F57DA8" w:rsidRDefault="005E3669" w:rsidP="005E36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распоряжение опубликовать  в газете «Вперед». Проекты внесения изменений в  Генеральный план</w:t>
      </w:r>
      <w:r w:rsidRPr="00F277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</w:t>
      </w:r>
      <w:r w:rsidRPr="00AA4950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Правила землепользования и застройки</w:t>
      </w:r>
      <w:r w:rsidRPr="00F27789">
        <w:rPr>
          <w:sz w:val="26"/>
          <w:szCs w:val="26"/>
        </w:rPr>
        <w:t xml:space="preserve"> Новооскольского городского округа</w:t>
      </w:r>
      <w:r>
        <w:rPr>
          <w:sz w:val="26"/>
          <w:szCs w:val="26"/>
        </w:rPr>
        <w:t xml:space="preserve">     разместить   в     сетевом издании  «Вперед </w:t>
      </w:r>
      <w:proofErr w:type="spellStart"/>
      <w:r>
        <w:rPr>
          <w:sz w:val="26"/>
          <w:szCs w:val="26"/>
        </w:rPr>
        <w:t>Новооскольская</w:t>
      </w:r>
      <w:proofErr w:type="spellEnd"/>
      <w:r>
        <w:rPr>
          <w:sz w:val="26"/>
          <w:szCs w:val="26"/>
        </w:rPr>
        <w:t xml:space="preserve"> газета» (</w:t>
      </w:r>
      <w:proofErr w:type="spellStart"/>
      <w:r w:rsidRPr="00987608">
        <w:rPr>
          <w:sz w:val="26"/>
          <w:szCs w:val="26"/>
        </w:rPr>
        <w:t>no</w:t>
      </w:r>
      <w:r>
        <w:rPr>
          <w:sz w:val="26"/>
          <w:szCs w:val="26"/>
        </w:rPr>
        <w:t>-</w:t>
      </w:r>
      <w:r w:rsidRPr="00987608">
        <w:rPr>
          <w:sz w:val="26"/>
          <w:szCs w:val="26"/>
        </w:rPr>
        <w:t>vpered.ru</w:t>
      </w:r>
      <w:proofErr w:type="spellEnd"/>
      <w:r>
        <w:rPr>
          <w:sz w:val="26"/>
          <w:szCs w:val="26"/>
        </w:rPr>
        <w:t xml:space="preserve">) и на официальном сайте Совета депутатов </w:t>
      </w:r>
      <w:r w:rsidRPr="00A24768">
        <w:rPr>
          <w:sz w:val="26"/>
          <w:szCs w:val="26"/>
        </w:rPr>
        <w:t>Новооскольского городского округа в сети Интернет</w:t>
      </w:r>
      <w:r>
        <w:rPr>
          <w:sz w:val="26"/>
          <w:szCs w:val="26"/>
        </w:rPr>
        <w:t xml:space="preserve"> </w:t>
      </w:r>
      <w:hyperlink r:id="rId4" w:history="1">
        <w:r w:rsidRPr="00F57DA8">
          <w:rPr>
            <w:rStyle w:val="a5"/>
            <w:sz w:val="26"/>
            <w:szCs w:val="26"/>
            <w:lang w:val="en-US"/>
          </w:rPr>
          <w:t>http</w:t>
        </w:r>
        <w:r w:rsidRPr="00F57DA8">
          <w:rPr>
            <w:rStyle w:val="a5"/>
            <w:sz w:val="26"/>
            <w:szCs w:val="26"/>
          </w:rPr>
          <w:t>://</w:t>
        </w:r>
        <w:proofErr w:type="spellStart"/>
        <w:r w:rsidRPr="00F57DA8">
          <w:rPr>
            <w:rStyle w:val="a5"/>
            <w:sz w:val="26"/>
            <w:szCs w:val="26"/>
            <w:lang w:val="en-US"/>
          </w:rPr>
          <w:t>novoskoladmin</w:t>
        </w:r>
        <w:proofErr w:type="spellEnd"/>
        <w:r w:rsidRPr="00F57DA8">
          <w:rPr>
            <w:rStyle w:val="a5"/>
            <w:sz w:val="26"/>
            <w:szCs w:val="26"/>
          </w:rPr>
          <w:t>.</w:t>
        </w:r>
        <w:proofErr w:type="spellStart"/>
        <w:r w:rsidRPr="00F57DA8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>
        <w:rPr>
          <w:color w:val="0000FF"/>
          <w:sz w:val="26"/>
          <w:szCs w:val="26"/>
        </w:rPr>
        <w:t>.</w:t>
      </w:r>
    </w:p>
    <w:p w:rsidR="005E3669" w:rsidRPr="00291011" w:rsidRDefault="005E3669" w:rsidP="005E366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91011">
        <w:rPr>
          <w:sz w:val="26"/>
          <w:szCs w:val="26"/>
        </w:rPr>
        <w:t xml:space="preserve">. </w:t>
      </w:r>
      <w:proofErr w:type="gramStart"/>
      <w:r w:rsidRPr="00291011">
        <w:rPr>
          <w:sz w:val="26"/>
          <w:szCs w:val="26"/>
        </w:rPr>
        <w:t>К</w:t>
      </w:r>
      <w:r>
        <w:rPr>
          <w:sz w:val="26"/>
          <w:szCs w:val="26"/>
        </w:rPr>
        <w:t>онтроль за</w:t>
      </w:r>
      <w:proofErr w:type="gramEnd"/>
      <w:r>
        <w:rPr>
          <w:sz w:val="26"/>
          <w:szCs w:val="26"/>
        </w:rPr>
        <w:t xml:space="preserve"> исполнением данного распоряжения </w:t>
      </w:r>
      <w:r w:rsidRPr="00291011">
        <w:rPr>
          <w:sz w:val="26"/>
          <w:szCs w:val="26"/>
        </w:rPr>
        <w:t>оставляю за собой.</w:t>
      </w:r>
    </w:p>
    <w:p w:rsidR="005E3669" w:rsidRDefault="005E3669" w:rsidP="005E3669">
      <w:pPr>
        <w:jc w:val="both"/>
        <w:rPr>
          <w:sz w:val="26"/>
          <w:szCs w:val="26"/>
        </w:rPr>
      </w:pPr>
    </w:p>
    <w:p w:rsidR="005E3669" w:rsidRPr="00AB65C8" w:rsidRDefault="005E3669" w:rsidP="005E3669">
      <w:pPr>
        <w:pStyle w:val="a3"/>
        <w:tabs>
          <w:tab w:val="left" w:pos="9180"/>
        </w:tabs>
        <w:ind w:right="-6"/>
        <w:rPr>
          <w:sz w:val="26"/>
          <w:szCs w:val="26"/>
        </w:rPr>
      </w:pPr>
    </w:p>
    <w:p w:rsidR="005E3669" w:rsidRPr="007C3080" w:rsidRDefault="005E3669" w:rsidP="005E3669">
      <w:pPr>
        <w:shd w:val="clear" w:color="auto" w:fill="FFFFFF"/>
        <w:jc w:val="both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908"/>
        <w:gridCol w:w="4663"/>
      </w:tblGrid>
      <w:tr w:rsidR="005E3669" w:rsidRPr="00EA65D7" w:rsidTr="00F3140D">
        <w:tc>
          <w:tcPr>
            <w:tcW w:w="4908" w:type="dxa"/>
          </w:tcPr>
          <w:p w:rsidR="005E3669" w:rsidRPr="00EA65D7" w:rsidRDefault="005E3669" w:rsidP="00F3140D">
            <w:pPr>
              <w:pStyle w:val="a3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Председатель</w:t>
            </w:r>
            <w:r w:rsidRPr="00EA65D7">
              <w:rPr>
                <w:b/>
                <w:sz w:val="26"/>
                <w:szCs w:val="26"/>
              </w:rPr>
              <w:t xml:space="preserve"> Совета депутатов Новооскольского городского округа</w:t>
            </w:r>
          </w:p>
        </w:tc>
        <w:tc>
          <w:tcPr>
            <w:tcW w:w="4663" w:type="dxa"/>
          </w:tcPr>
          <w:p w:rsidR="005E3669" w:rsidRPr="00EA65D7" w:rsidRDefault="005E3669" w:rsidP="00F3140D">
            <w:pPr>
              <w:pStyle w:val="a3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 w:firstLine="0"/>
              <w:jc w:val="center"/>
              <w:rPr>
                <w:b/>
                <w:sz w:val="26"/>
                <w:szCs w:val="26"/>
              </w:rPr>
            </w:pPr>
          </w:p>
          <w:p w:rsidR="005E3669" w:rsidRPr="00EA65D7" w:rsidRDefault="005E3669" w:rsidP="00F3140D">
            <w:pPr>
              <w:pStyle w:val="a3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А.И. Попова</w:t>
            </w:r>
          </w:p>
        </w:tc>
      </w:tr>
      <w:tr w:rsidR="005E3669" w:rsidRPr="00EA65D7" w:rsidTr="00F3140D">
        <w:tc>
          <w:tcPr>
            <w:tcW w:w="4908" w:type="dxa"/>
          </w:tcPr>
          <w:p w:rsidR="005E3669" w:rsidRPr="00EA65D7" w:rsidRDefault="005E3669" w:rsidP="00F3140D">
            <w:pPr>
              <w:pStyle w:val="a3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3" w:type="dxa"/>
          </w:tcPr>
          <w:p w:rsidR="005E3669" w:rsidRPr="00EA65D7" w:rsidRDefault="005E3669" w:rsidP="00F3140D">
            <w:pPr>
              <w:pStyle w:val="a3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 w:firstLine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E3669" w:rsidRDefault="005E3669" w:rsidP="005E3669">
      <w:pPr>
        <w:pStyle w:val="a3"/>
        <w:tabs>
          <w:tab w:val="left" w:pos="9180"/>
        </w:tabs>
        <w:ind w:left="5387" w:right="-5" w:firstLine="567"/>
        <w:jc w:val="center"/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Default="005E3669" w:rsidP="005E3669">
      <w:pPr>
        <w:tabs>
          <w:tab w:val="right" w:pos="9356"/>
        </w:tabs>
        <w:ind w:right="-77"/>
        <w:jc w:val="right"/>
        <w:rPr>
          <w:sz w:val="20"/>
          <w:szCs w:val="20"/>
        </w:rPr>
      </w:pPr>
    </w:p>
    <w:p w:rsidR="005E3669" w:rsidRPr="00E008E2" w:rsidRDefault="005E3669" w:rsidP="005E3669">
      <w:pPr>
        <w:jc w:val="both"/>
        <w:rPr>
          <w:b/>
          <w:sz w:val="28"/>
          <w:szCs w:val="28"/>
        </w:rPr>
      </w:pPr>
    </w:p>
    <w:p w:rsidR="00EC7B1D" w:rsidRDefault="00EC7B1D"/>
    <w:sectPr w:rsidR="00EC7B1D" w:rsidSect="00E10E07">
      <w:pgSz w:w="11906" w:h="16838"/>
      <w:pgMar w:top="1134" w:right="850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3669"/>
    <w:rsid w:val="005E3669"/>
    <w:rsid w:val="00B676AE"/>
    <w:rsid w:val="00D816DE"/>
    <w:rsid w:val="00EC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3669"/>
    <w:pPr>
      <w:ind w:right="-365"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E36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5E3669"/>
    <w:rPr>
      <w:color w:val="0000FF"/>
      <w:u w:val="single"/>
    </w:rPr>
  </w:style>
  <w:style w:type="paragraph" w:styleId="a6">
    <w:name w:val="caption"/>
    <w:basedOn w:val="a"/>
    <w:next w:val="a"/>
    <w:qFormat/>
    <w:rsid w:val="005E366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osko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m.krikun</dc:creator>
  <cp:lastModifiedBy>m.krikun</cp:lastModifiedBy>
  <cp:revision>2</cp:revision>
  <dcterms:created xsi:type="dcterms:W3CDTF">2020-08-04T06:39:00Z</dcterms:created>
  <dcterms:modified xsi:type="dcterms:W3CDTF">2020-08-04T06:53:00Z</dcterms:modified>
</cp:coreProperties>
</file>