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899793380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1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1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99793380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1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20"/>
          <w:szCs w:val="20"/>
        </w:rPr>
      </w:r>
      <w:r>
        <w:rPr>
          <w:rFonts w:ascii="Arial" w:hAnsi="Arial" w:cs="Arial"/>
          <w:i w:val="false"/>
          <w:spacing w:val="0"/>
          <w:sz w:val="20"/>
          <w:szCs w:val="2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16"/>
          <w:szCs w:val="16"/>
        </w:rPr>
      </w:r>
      <w:r>
        <w:rPr>
          <w:rFonts w:ascii="Arial Narrow" w:hAnsi="Arial Narrow" w:cs="Arial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</w:rPr>
      </w:pPr>
      <w:r/>
      <w:bookmarkStart w:id="0" w:name="_GoBack"/>
      <w:r/>
      <w:bookmarkEnd w:id="0"/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i w:val="false"/>
          <w:spacing w:val="0"/>
          <w:sz w:val="24"/>
          <w:szCs w:val="18"/>
        </w:rPr>
        <w:t xml:space="preserve">«13»  декабря 2024 г.                                                                                     № 674</w:t>
      </w:r>
      <w:r>
        <w:rPr>
          <w:sz w:val="24"/>
        </w:rPr>
      </w:r>
    </w:p>
    <w:p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i w:val="false"/>
          <w:spacing w:val="0"/>
          <w:sz w:val="24"/>
          <w:szCs w:val="17"/>
        </w:rPr>
      </w:r>
      <w:r>
        <w:rPr>
          <w:rFonts w:ascii="Arial" w:hAnsi="Arial" w:cs="Arial"/>
          <w:i w:val="false"/>
          <w:spacing w:val="0"/>
          <w:sz w:val="24"/>
          <w:szCs w:val="17"/>
        </w:rPr>
      </w:r>
      <w:r>
        <w:rPr>
          <w:sz w:val="24"/>
        </w:rPr>
      </w:r>
    </w:p>
    <w:p>
      <w:pPr>
        <w:pStyle w:val="640"/>
        <w:ind w:hanging="751"/>
        <w:jc w:val="center"/>
        <w:spacing w:lineRule="exact" w:line="391"/>
        <w:shd w:val="clear" w:fill="FFFFFF" w:color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0"/>
        <w:ind w:hanging="751"/>
        <w:jc w:val="center"/>
        <w:spacing w:lineRule="exact" w:line="391"/>
        <w:shd w:val="clear" w:fill="FFFFFF" w:color="auto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8862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361"/>
        <w:gridCol w:w="4501"/>
      </w:tblGrid>
      <w:tr>
        <w:trPr>
          <w:trHeight w:val="1498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661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переименовании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М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униципального бюджетного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дошкольного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образовательного учреждения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«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Детский сад </w:t>
            </w:r>
            <w:r/>
          </w:p>
          <w:p>
            <w:pPr>
              <w:pStyle w:val="661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х. Мосьпанов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661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Новооскольского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района Белгородской области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»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661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661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661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501" w:type="dxa"/>
            <w:vAlign w:val="top"/>
            <w:textDirection w:val="lrTb"/>
            <w:noWrap w:val="false"/>
          </w:tcPr>
          <w:p>
            <w:pPr>
              <w:pStyle w:val="661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</w:tr>
    </w:tbl>
    <w:p>
      <w:pPr>
        <w:pStyle w:val="661"/>
        <w:ind w:firstLine="851"/>
        <w:jc w:val="both"/>
        <w:rPr>
          <w:rFonts w:ascii="Times New Roman" w:hAnsi="Times New Roman" w:eastAsia="Calibri"/>
          <w:b/>
          <w:sz w:val="28"/>
          <w:szCs w:val="28"/>
          <w:lang w:val="ru-RU"/>
        </w:rPr>
      </w:pPr>
      <w:r>
        <w:rPr>
          <w:rFonts w:ascii="Times New Roman" w:hAnsi="Times New Roman" w:eastAsia="Calibri"/>
          <w:sz w:val="28"/>
          <w:szCs w:val="28"/>
          <w:lang w:val="ru-RU"/>
        </w:rPr>
        <w:t xml:space="preserve">В соответствии с Федеральным законом  от 06 октября 2003 года                           № 131-ФЗ «Об общих принципах организации местного самоуправления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                  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в Российской Федерации», Федеральным законом от 29 декабря 2012 года                        № 273-ФЗ «Об образовании в Российской Федерации», Федеральным законом      от 12 января 1996 года № 7-ФЗ «О некоммерческих организациях»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fldChar w:fldCharType="begin"/>
      </w:r>
      <w:r>
        <w:rPr>
          <w:lang w:val="ru-RU"/>
        </w:rPr>
        <w:instrText xml:space="preserve"> </w:instrText>
      </w:r>
      <w:r>
        <w:instrText xml:space="preserve">HYPERLINK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\</w:instrText>
      </w:r>
      <w:r>
        <w:instrText xml:space="preserve">o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</w:instrText>
      </w:r>
      <w:r>
        <w:fldChar w:fldCharType="separate"/>
      </w:r>
      <w:r>
        <w:rPr>
          <w:rStyle w:val="676"/>
          <w:rFonts w:ascii="Times New Roman" w:hAnsi="Times New Roman"/>
          <w:color w:val="000000"/>
          <w:sz w:val="28"/>
          <w:szCs w:val="28"/>
          <w:u w:val="none"/>
          <w:lang w:val="ru-RU"/>
        </w:rPr>
        <w:t xml:space="preserve">Уставом</w:t>
      </w:r>
      <w:r>
        <w:rPr>
          <w:rStyle w:val="676"/>
          <w:rFonts w:ascii="Times New Roman" w:hAnsi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/>
          <w:sz w:val="28"/>
          <w:szCs w:val="28"/>
          <w:lang w:val="ru-RU"/>
        </w:rPr>
        <w:t xml:space="preserve"> Новооскольского муниципального округа Белгородской области                                            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b/>
          <w:sz w:val="28"/>
          <w:szCs w:val="28"/>
          <w:lang w:val="ru-RU"/>
        </w:rPr>
        <w:t xml:space="preserve">п о с т а н о в л я ю:</w:t>
      </w:r>
      <w:r/>
    </w:p>
    <w:p>
      <w:pPr>
        <w:pStyle w:val="661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Переименовать </w:t>
      </w:r>
      <w:r>
        <w:rPr>
          <w:rFonts w:ascii="Times New Roman" w:hAnsi="Times New Roman"/>
          <w:sz w:val="28"/>
          <w:szCs w:val="28"/>
          <w:lang w:val="ru-RU"/>
        </w:rPr>
        <w:t xml:space="preserve">М</w:t>
      </w:r>
      <w:r>
        <w:rPr>
          <w:rFonts w:ascii="Times New Roman" w:hAnsi="Times New Roman"/>
          <w:sz w:val="28"/>
          <w:szCs w:val="28"/>
          <w:lang w:val="ru-RU"/>
        </w:rPr>
        <w:t xml:space="preserve">униципальное бюджетное </w:t>
      </w:r>
      <w:r>
        <w:rPr>
          <w:rFonts w:ascii="Times New Roman" w:hAnsi="Times New Roman"/>
          <w:sz w:val="28"/>
          <w:szCs w:val="28"/>
          <w:lang w:val="ru-RU"/>
        </w:rPr>
        <w:t xml:space="preserve">дошкольное </w:t>
      </w:r>
      <w:r>
        <w:rPr>
          <w:rFonts w:ascii="Times New Roman" w:hAnsi="Times New Roman"/>
          <w:sz w:val="28"/>
          <w:szCs w:val="28"/>
          <w:lang w:val="ru-RU"/>
        </w:rPr>
        <w:t xml:space="preserve">образовательное учреждение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Детский сад </w:t>
      </w:r>
      <w:r>
        <w:rPr>
          <w:rFonts w:ascii="Times New Roman" w:hAnsi="Times New Roman"/>
          <w:sz w:val="28"/>
          <w:szCs w:val="28"/>
          <w:lang w:val="ru-RU"/>
        </w:rPr>
        <w:t xml:space="preserve">х. Мосьпанов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</w:t>
      </w:r>
      <w:r>
        <w:rPr>
          <w:rFonts w:ascii="Times New Roman" w:hAnsi="Times New Roman"/>
          <w:sz w:val="28"/>
          <w:szCs w:val="28"/>
          <w:lang w:val="ru-RU"/>
        </w:rPr>
        <w:t xml:space="preserve">района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муниципальное бюджетное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дошкольное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образовательное учреждение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Детский сад «Р</w:t>
      </w:r>
      <w:r>
        <w:rPr>
          <w:rFonts w:ascii="Times New Roman" w:hAnsi="Times New Roman"/>
          <w:sz w:val="28"/>
          <w:szCs w:val="28"/>
          <w:lang w:val="ru-RU"/>
        </w:rPr>
        <w:t xml:space="preserve">осинка</w:t>
      </w:r>
      <w:r>
        <w:rPr>
          <w:rFonts w:ascii="Times New Roman" w:hAnsi="Times New Roman"/>
          <w:sz w:val="28"/>
          <w:szCs w:val="28"/>
          <w:lang w:val="ru-RU"/>
        </w:rPr>
        <w:t xml:space="preserve">» </w:t>
      </w:r>
      <w:r>
        <w:rPr>
          <w:rFonts w:ascii="Times New Roman" w:hAnsi="Times New Roman"/>
          <w:sz w:val="28"/>
          <w:szCs w:val="28"/>
          <w:lang w:val="ru-RU"/>
        </w:rPr>
        <w:t xml:space="preserve">х. Мосьпанов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муниципального о</w:t>
      </w:r>
      <w:r>
        <w:rPr>
          <w:rFonts w:ascii="Times New Roman" w:hAnsi="Times New Roman"/>
          <w:sz w:val="28"/>
          <w:szCs w:val="28"/>
          <w:lang w:val="ru-RU"/>
        </w:rPr>
        <w:t xml:space="preserve">круга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(сокращенное наименование </w:t>
      </w: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  <w:lang w:val="ru-RU"/>
        </w:rPr>
        <w:t xml:space="preserve">МБ</w:t>
      </w:r>
      <w:r>
        <w:rPr>
          <w:rFonts w:ascii="Times New Roman" w:hAnsi="Times New Roman"/>
          <w:sz w:val="28"/>
          <w:szCs w:val="28"/>
          <w:lang w:val="ru-RU"/>
        </w:rPr>
        <w:t xml:space="preserve">Д</w:t>
      </w:r>
      <w:r>
        <w:rPr>
          <w:rFonts w:ascii="Times New Roman" w:hAnsi="Times New Roman"/>
          <w:sz w:val="28"/>
          <w:szCs w:val="28"/>
          <w:lang w:val="ru-RU"/>
        </w:rPr>
        <w:t xml:space="preserve">ОУ «</w:t>
      </w:r>
      <w:r>
        <w:rPr>
          <w:rFonts w:ascii="Times New Roman" w:hAnsi="Times New Roman"/>
          <w:sz w:val="28"/>
          <w:szCs w:val="28"/>
          <w:lang w:val="ru-RU"/>
        </w:rPr>
        <w:t xml:space="preserve">Детский сад «Ро</w:t>
      </w:r>
      <w:r>
        <w:rPr>
          <w:rFonts w:ascii="Times New Roman" w:hAnsi="Times New Roman"/>
          <w:sz w:val="28"/>
          <w:szCs w:val="28"/>
          <w:lang w:val="ru-RU"/>
        </w:rPr>
        <w:t xml:space="preserve">синка</w:t>
      </w:r>
      <w:r>
        <w:rPr>
          <w:rFonts w:ascii="Times New Roman" w:hAnsi="Times New Roman"/>
          <w:sz w:val="28"/>
          <w:szCs w:val="28"/>
          <w:lang w:val="ru-RU"/>
        </w:rPr>
        <w:t xml:space="preserve">»)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61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Утвердить Устав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дошкольного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образовательного учреждения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Детский сад «Росинка» х. Мосьпанов Новооскольского муниципального округа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(прилагается).</w:t>
      </w:r>
      <w:r/>
    </w:p>
    <w:p>
      <w:pPr>
        <w:pStyle w:val="661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Исполняющему обязанности з</w:t>
      </w:r>
      <w:r>
        <w:rPr>
          <w:rFonts w:ascii="Times New Roman" w:hAnsi="Times New Roman"/>
          <w:sz w:val="28"/>
          <w:szCs w:val="28"/>
          <w:lang w:val="ru-RU"/>
        </w:rPr>
        <w:t xml:space="preserve">аведующе</w:t>
      </w:r>
      <w:r>
        <w:rPr>
          <w:rFonts w:ascii="Times New Roman" w:hAnsi="Times New Roman"/>
          <w:sz w:val="28"/>
          <w:szCs w:val="28"/>
          <w:lang w:val="ru-RU"/>
        </w:rPr>
        <w:t xml:space="preserve">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ым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бюджетн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ым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дошкольным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ым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учреждени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ем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Детский сад «Росинка» х. Мосьпанов Новооскольского муниципального округа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Гурбановой Хатире Нуралы кзы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осуществить необходимые действия, связанные с государственной регистрацией Устава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в новой редакции. </w:t>
      </w:r>
      <w:r/>
    </w:p>
    <w:p>
      <w:pPr>
        <w:pStyle w:val="661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Признать утратившим силу постановление администрации </w:t>
      </w:r>
      <w:r>
        <w:rPr>
          <w:rFonts w:ascii="Times New Roman" w:hAnsi="Times New Roman"/>
          <w:sz w:val="28"/>
          <w:szCs w:val="28"/>
          <w:lang w:val="ru-RU"/>
        </w:rPr>
        <w:t xml:space="preserve">муниципального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района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</w:t>
      </w:r>
      <w:r>
        <w:rPr>
          <w:rFonts w:ascii="Times New Roman" w:hAnsi="Times New Roman"/>
          <w:sz w:val="28"/>
          <w:szCs w:val="28"/>
          <w:lang w:val="ru-RU"/>
        </w:rPr>
        <w:t xml:space="preserve">ий район»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>
        <w:rPr>
          <w:rFonts w:ascii="Times New Roman" w:hAnsi="Times New Roman" w:eastAsia="Calibri"/>
          <w:sz w:val="28"/>
          <w:szCs w:val="28"/>
          <w:lang w:val="ru-RU" w:eastAsia="en-US"/>
        </w:rPr>
        <w:t xml:space="preserve">от 16 мая 2016 года № 229 «</w:t>
      </w:r>
      <w:r>
        <w:rPr>
          <w:rFonts w:ascii="Times New Roman" w:hAnsi="Times New Roman" w:eastAsia="Calibri"/>
          <w:color w:val="000000"/>
          <w:sz w:val="28"/>
          <w:szCs w:val="28"/>
          <w:lang w:val="ru-RU" w:eastAsia="en-US"/>
        </w:rPr>
        <w:t xml:space="preserve">Об утверждении устава </w:t>
      </w:r>
      <w:r>
        <w:rPr>
          <w:rFonts w:ascii="Times New Roman" w:hAnsi="Times New Roman" w:eastAsia="Calibri"/>
          <w:sz w:val="28"/>
          <w:szCs w:val="28"/>
          <w:lang w:val="ru-RU" w:eastAsia="en-US"/>
        </w:rPr>
        <w:t xml:space="preserve">Муниципального бюджетного</w:t>
      </w:r>
      <w:r>
        <w:rPr>
          <w:rFonts w:ascii="Times New Roman" w:hAnsi="Times New Roman" w:eastAsia="Calibri"/>
          <w:sz w:val="28"/>
          <w:szCs w:val="28"/>
          <w:lang w:val="ru-RU" w:eastAsia="en-US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 w:eastAsia="en-US"/>
        </w:rPr>
        <w:t xml:space="preserve">дошкольного образовательного учреждения «Детский  сад </w:t>
      </w:r>
      <w:r>
        <w:rPr>
          <w:rFonts w:ascii="Times New Roman" w:hAnsi="Times New Roman" w:eastAsia="Calibri"/>
          <w:sz w:val="28"/>
          <w:szCs w:val="28"/>
          <w:lang w:val="ru-RU" w:eastAsia="en-US"/>
        </w:rPr>
        <w:t xml:space="preserve">                       </w:t>
      </w:r>
      <w:r>
        <w:rPr>
          <w:rFonts w:ascii="Times New Roman" w:hAnsi="Times New Roman" w:eastAsia="Calibri"/>
          <w:sz w:val="28"/>
          <w:szCs w:val="28"/>
          <w:lang w:val="ru-RU" w:eastAsia="en-US"/>
        </w:rPr>
        <w:t xml:space="preserve">х.</w:t>
      </w:r>
      <w:r>
        <w:rPr>
          <w:rFonts w:ascii="Times New Roman" w:hAnsi="Times New Roman" w:eastAsia="Calibri"/>
          <w:sz w:val="28"/>
          <w:szCs w:val="28"/>
          <w:lang w:val="ru-RU" w:eastAsia="en-US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 w:eastAsia="en-US"/>
        </w:rPr>
        <w:t xml:space="preserve">Мосьпанов  Новооскольского района Белгородской области»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/>
    </w:p>
    <w:p>
      <w:pPr>
        <w:pStyle w:val="661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Настоящее </w:t>
      </w:r>
      <w:r>
        <w:rPr>
          <w:rFonts w:ascii="Times New Roman" w:hAnsi="Times New Roman"/>
          <w:sz w:val="28"/>
          <w:szCs w:val="28"/>
          <w:lang w:val="ru-RU"/>
        </w:rPr>
        <w:t xml:space="preserve">постановление вступает в силу после дня его официального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опубликования </w:t>
      </w:r>
      <w:r>
        <w:rPr>
          <w:rFonts w:ascii="Times New Roman" w:hAnsi="Times New Roman"/>
          <w:sz w:val="28"/>
          <w:szCs w:val="28"/>
          <w:lang w:val="ru-RU"/>
        </w:rPr>
        <w:t xml:space="preserve">в сетевом издании «Вперед»                                 (no-vpered.ru) и </w:t>
      </w:r>
      <w:r>
        <w:rPr>
          <w:rFonts w:ascii="Times New Roman" w:hAnsi="Times New Roman"/>
          <w:sz w:val="28"/>
          <w:szCs w:val="28"/>
          <w:lang w:val="ru-RU"/>
        </w:rPr>
        <w:t xml:space="preserve">подлежит размещению</w:t>
      </w:r>
      <w:r>
        <w:rPr>
          <w:rFonts w:ascii="Times New Roman" w:hAnsi="Times New Roman"/>
          <w:sz w:val="28"/>
          <w:szCs w:val="28"/>
          <w:lang w:val="ru-RU"/>
        </w:rPr>
        <w:t xml:space="preserve"> на официальном сайте органов местного самоуправления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муниципального округа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(novyjoskol-r31.gosweb.gosuslugi.ru) в информационно-телекоммуникационной сети «Интернет».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61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Контроль за исполнением постановления оставляю за собой.</w:t>
      </w:r>
      <w:r/>
    </w:p>
    <w:p>
      <w:pPr>
        <w:pStyle w:val="64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0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639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12"/>
        <w:gridCol w:w="3827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812" w:type="dxa"/>
            <w:vAlign w:val="top"/>
            <w:textDirection w:val="lrTb"/>
            <w:noWrap w:val="false"/>
          </w:tcPr>
          <w:p>
            <w:pPr>
              <w:pStyle w:val="640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Первый заместитель главы администрации</w:t>
            </w:r>
            <w:r/>
          </w:p>
          <w:p>
            <w:pPr>
              <w:pStyle w:val="640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Новооскольского муниципального округа</w:t>
            </w:r>
            <w:r/>
          </w:p>
          <w:p>
            <w:pPr>
              <w:pStyle w:val="640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по социальной политике</w:t>
            </w:r>
            <w:r/>
          </w:p>
          <w:p>
            <w:pPr>
              <w:pStyle w:val="640"/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640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640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640"/>
              <w:jc w:val="right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А.А. Евсеева</w:t>
            </w:r>
            <w:r/>
          </w:p>
        </w:tc>
      </w:tr>
    </w:tbl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tbl>
      <w:tblPr>
        <w:tblW w:w="10173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03"/>
        <w:gridCol w:w="5670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503" w:type="dxa"/>
            <w:vAlign w:val="top"/>
            <w:textDirection w:val="lrTb"/>
            <w:noWrap w:val="false"/>
          </w:tcPr>
          <w:p>
            <w:pPr>
              <w:pStyle w:val="640"/>
              <w:spacing w:after="60" w:before="60"/>
              <w:widowControl w:val="off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640"/>
              <w:jc w:val="center"/>
              <w:keepNext/>
              <w:rPr>
                <w:b/>
                <w:bCs/>
                <w:sz w:val="28"/>
                <w:szCs w:val="28"/>
              </w:rPr>
              <w:outlineLvl w:val="1"/>
            </w:pPr>
            <w:r>
              <w:rPr>
                <w:b/>
                <w:bCs/>
                <w:sz w:val="28"/>
                <w:szCs w:val="28"/>
              </w:rPr>
              <w:t xml:space="preserve">Приложение</w:t>
            </w:r>
            <w:r/>
          </w:p>
          <w:p>
            <w:pPr>
              <w:pStyle w:val="640"/>
              <w:jc w:val="center"/>
              <w:keepNext/>
              <w:rPr>
                <w:b/>
                <w:bCs/>
                <w:sz w:val="28"/>
                <w:szCs w:val="28"/>
              </w:rPr>
              <w:outlineLvl w:val="1"/>
            </w:pPr>
            <w:r>
              <w:rPr>
                <w:b/>
                <w:bCs/>
                <w:sz w:val="28"/>
                <w:szCs w:val="28"/>
              </w:rPr>
            </w:r>
            <w:r/>
          </w:p>
          <w:p>
            <w:pPr>
              <w:pStyle w:val="640"/>
              <w:jc w:val="center"/>
              <w:keepNext/>
              <w:rPr>
                <w:b/>
                <w:bCs/>
                <w:sz w:val="28"/>
                <w:szCs w:val="28"/>
              </w:rPr>
              <w:outlineLvl w:val="1"/>
            </w:pPr>
            <w:r>
              <w:rPr>
                <w:b/>
                <w:bCs/>
                <w:sz w:val="28"/>
                <w:szCs w:val="28"/>
              </w:rPr>
              <w:t xml:space="preserve">УТВЕРЖДЕН</w:t>
            </w:r>
            <w:r/>
          </w:p>
          <w:p>
            <w:pPr>
              <w:pStyle w:val="6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постановлением администрации</w:t>
            </w:r>
            <w:r/>
          </w:p>
          <w:p>
            <w:pPr>
              <w:pStyle w:val="6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Новооскольского муниципального округа Белгородской области</w:t>
            </w:r>
            <w:r/>
          </w:p>
          <w:p>
            <w:pPr>
              <w:pStyle w:val="6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</w:t>
            </w:r>
            <w:r>
              <w:rPr>
                <w:b/>
                <w:sz w:val="28"/>
                <w:szCs w:val="28"/>
              </w:rPr>
              <w:t xml:space="preserve">т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«13» декабря 2024 года </w:t>
            </w:r>
            <w:r/>
            <w:r>
              <w:rPr>
                <w:b/>
                <w:sz w:val="28"/>
                <w:szCs w:val="28"/>
              </w:rPr>
              <w:t xml:space="preserve">№ 674</w:t>
            </w:r>
            <w:r/>
          </w:p>
          <w:p>
            <w:pPr>
              <w:pStyle w:val="640"/>
              <w:ind w:firstLine="851"/>
              <w:spacing w:after="60" w:before="60"/>
              <w:widowControl w:val="off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</w:tr>
    </w:tbl>
    <w:p>
      <w:pPr>
        <w:pStyle w:val="640"/>
        <w:ind w:firstLine="851"/>
        <w:spacing w:after="60" w:before="60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40"/>
        <w:ind w:firstLine="851"/>
        <w:jc w:val="center"/>
        <w:spacing w:after="60" w:before="60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40"/>
        <w:ind w:firstLine="851"/>
        <w:jc w:val="center"/>
        <w:spacing w:after="60" w:before="60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40"/>
        <w:ind w:firstLine="851"/>
        <w:jc w:val="center"/>
        <w:spacing w:after="60" w:before="60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40"/>
        <w:jc w:val="center"/>
        <w:spacing w:after="60" w:before="60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40"/>
        <w:ind w:firstLine="851"/>
        <w:jc w:val="center"/>
        <w:spacing w:after="60" w:before="60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40"/>
        <w:ind w:firstLine="851"/>
        <w:jc w:val="center"/>
        <w:spacing w:after="60" w:before="60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40"/>
        <w:jc w:val="center"/>
        <w:spacing w:after="60" w:before="60"/>
        <w:widowControl w:val="off"/>
        <w:rPr>
          <w:bCs/>
          <w:sz w:val="56"/>
          <w:szCs w:val="56"/>
        </w:rPr>
      </w:pPr>
      <w:r>
        <w:rPr>
          <w:bCs/>
          <w:sz w:val="56"/>
          <w:szCs w:val="56"/>
        </w:rPr>
        <w:t xml:space="preserve">УСТАВ</w:t>
      </w:r>
      <w:r/>
    </w:p>
    <w:p>
      <w:pPr>
        <w:pStyle w:val="640"/>
        <w:jc w:val="center"/>
        <w:rPr>
          <w:sz w:val="36"/>
          <w:szCs w:val="32"/>
        </w:rPr>
      </w:pPr>
      <w:r>
        <w:rPr>
          <w:sz w:val="36"/>
          <w:szCs w:val="32"/>
        </w:rPr>
        <w:t xml:space="preserve">МУНИЦИПАЛЬНОГО БЮДЖЕТНОГО </w:t>
      </w:r>
      <w:r/>
    </w:p>
    <w:p>
      <w:pPr>
        <w:pStyle w:val="640"/>
        <w:jc w:val="center"/>
        <w:rPr>
          <w:sz w:val="36"/>
          <w:szCs w:val="32"/>
        </w:rPr>
      </w:pPr>
      <w:r>
        <w:rPr>
          <w:sz w:val="36"/>
          <w:szCs w:val="32"/>
        </w:rPr>
        <w:t xml:space="preserve">ДОШКОЛЬНОГО ОБРАЗОВАТЕЛЬНОГО УЧРЕЖДЕНИЯ «ДЕТСКИЙ САД «РОСИНКА» Х. МОСЬПАНОВ</w:t>
      </w:r>
      <w:r/>
    </w:p>
    <w:p>
      <w:pPr>
        <w:pStyle w:val="640"/>
        <w:jc w:val="center"/>
        <w:rPr>
          <w:sz w:val="36"/>
          <w:szCs w:val="32"/>
        </w:rPr>
      </w:pPr>
      <w:r>
        <w:rPr>
          <w:sz w:val="36"/>
          <w:szCs w:val="32"/>
        </w:rPr>
        <w:t xml:space="preserve">НОВООСКОЛЬСКОГО МУНИЦИПАЛЬНОГО ОКРУГА</w:t>
      </w:r>
      <w:r/>
    </w:p>
    <w:p>
      <w:pPr>
        <w:pStyle w:val="640"/>
        <w:jc w:val="center"/>
        <w:rPr>
          <w:sz w:val="36"/>
          <w:szCs w:val="32"/>
        </w:rPr>
      </w:pPr>
      <w:r>
        <w:rPr>
          <w:sz w:val="36"/>
          <w:szCs w:val="32"/>
        </w:rPr>
        <w:t xml:space="preserve">БЕЛГОРОДСКОЙ ОБЛАСТИ»</w:t>
      </w:r>
      <w:r/>
    </w:p>
    <w:p>
      <w:pPr>
        <w:pStyle w:val="640"/>
        <w:ind w:firstLine="851"/>
        <w:spacing w:after="60" w:before="60"/>
        <w:widowControl w:val="off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  <w:r/>
    </w:p>
    <w:p>
      <w:pPr>
        <w:pStyle w:val="640"/>
        <w:ind w:firstLine="851"/>
        <w:jc w:val="center"/>
        <w:spacing w:after="60" w:before="60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40"/>
        <w:ind w:firstLine="851"/>
        <w:jc w:val="center"/>
        <w:spacing w:after="60" w:before="60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40"/>
        <w:ind w:firstLine="851"/>
        <w:jc w:val="center"/>
        <w:spacing w:after="60" w:before="60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40"/>
        <w:ind w:firstLine="851"/>
        <w:jc w:val="center"/>
        <w:spacing w:after="60" w:before="60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40"/>
        <w:spacing w:after="60" w:before="60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40"/>
        <w:spacing w:after="60" w:before="60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40"/>
        <w:spacing w:after="60" w:before="60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40"/>
        <w:spacing w:after="60" w:before="60"/>
        <w:widowControl w:val="off"/>
        <w:rPr>
          <w:b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40"/>
        <w:spacing w:after="60" w:before="60"/>
        <w:widowControl w:val="off"/>
        <w:rPr>
          <w:b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40"/>
        <w:spacing w:after="60" w:before="60"/>
        <w:widowControl w:val="off"/>
        <w:rPr>
          <w:b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40"/>
        <w:spacing w:after="60" w:before="60"/>
        <w:widowControl w:val="off"/>
        <w:rPr>
          <w:b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40"/>
        <w:spacing w:after="60" w:before="60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40"/>
        <w:spacing w:after="60" w:before="60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40"/>
        <w:spacing w:after="60" w:before="60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40"/>
        <w:spacing w:after="60" w:before="60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40"/>
        <w:spacing w:after="60" w:before="60"/>
        <w:widowControl w:val="off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pStyle w:val="640"/>
        <w:jc w:val="center"/>
        <w:spacing w:after="60" w:before="60"/>
        <w:widowControl w:val="o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х. Мосьпанов</w:t>
      </w:r>
      <w:r/>
    </w:p>
    <w:p>
      <w:pPr>
        <w:pStyle w:val="640"/>
        <w:jc w:val="center"/>
        <w:spacing w:after="60" w:before="60"/>
        <w:widowControl w:val="o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2024 год</w:t>
      </w:r>
      <w:r/>
    </w:p>
    <w:p>
      <w:pPr>
        <w:pStyle w:val="6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Общие положения</w:t>
      </w:r>
      <w:r/>
    </w:p>
    <w:p>
      <w:pPr>
        <w:pStyle w:val="640"/>
        <w:ind w:firstLine="851"/>
        <w:jc w:val="center"/>
        <w:spacing w:after="60" w:before="60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Настоящий Устав разработан в связи с переименованием Муниципального бюджетного дошкольного образовательного учреждения «Детский сад </w:t>
      </w:r>
      <w:r>
        <w:rPr>
          <w:sz w:val="28"/>
          <w:szCs w:val="28"/>
        </w:rPr>
        <w:t xml:space="preserve">х. Мосьпанов Новооскольского района Белгородской области»                  в муниципальное бюджетное дошкольное образовательное учреждение «Детский сад «Росинка» х. Мосьпанов Новооскольского муниципального округа Белгородской области» (далее - Учреждение).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Полное наименование Учреждения: муниципальное бюджетное  дошкольное образовательное учреждение «Детский сад «Росинка»                              х. Мосьпанов Новооскольского муниципального округа Белгородской области».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Сокращенное наименование: МБДОУ «Детский сад «Росинка».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1.4. </w:t>
      </w:r>
      <w:r>
        <w:rPr>
          <w:sz w:val="28"/>
          <w:szCs w:val="28"/>
        </w:rPr>
        <w:t xml:space="preserve">Организационно-правовая  форма:  бюджетное   учреждение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Тип Учреждения в качестве образовательной организации: </w:t>
      </w:r>
      <w:r>
        <w:rPr>
          <w:spacing w:val="-2"/>
          <w:sz w:val="28"/>
          <w:szCs w:val="28"/>
        </w:rPr>
        <w:t xml:space="preserve">дошкольное.</w:t>
      </w:r>
      <w:r>
        <w:rPr>
          <w:sz w:val="28"/>
          <w:szCs w:val="28"/>
        </w:rPr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Место нахождения Учреждения: 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1.6.1. Юридический адрес: 309611, Россия, Белгородская область, Новооскольский район, хутор Мосьпанов, улица Заречная, дом 5.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1.6.2. Фактический адрес: 309611, Россия, Белгородская область, Новооскольский район, хутор Мосьпанов, улица Заречная, дом 5.                                                    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Учреждение является некоммерческой организацией.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Учреждение  является ю</w:t>
      </w:r>
      <w:r>
        <w:rPr>
          <w:sz w:val="28"/>
          <w:szCs w:val="28"/>
        </w:rPr>
        <w:t xml:space="preserve">ридическим лицом, имеет  лицевой счет                   в органах казначейства, имеет в оперативном управлении  обособленное имущество, самостоятельный баланс, круглую печать, штамп, бланки со своим наименованием и другие  реквизиты установленного образца.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Права  юридического лица у Учреждения возникают с момента государственной регистрации.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1.10. Учреждение осуществляет свою деятельность в соответствии    </w:t>
      </w:r>
      <w:r>
        <w:rPr>
          <w:sz w:val="28"/>
          <w:szCs w:val="28"/>
        </w:rPr>
        <w:t xml:space="preserve">                     с Конвенцией ООН о правах ребенка, Конституцией Российской Федерации, федеральными законами, иными нормативными правовыми актами  Российской Федерации, законами и иными нормативными правовыми актами Белгородской области, органов местно</w:t>
      </w:r>
      <w:r>
        <w:rPr>
          <w:sz w:val="28"/>
          <w:szCs w:val="28"/>
        </w:rPr>
        <w:t xml:space="preserve">го самоуправления, нормативными правовыми актами органов, осуществляющих управление в сфере образования всех уровней, правилами и нормами охраны труда, техники безопасности и противопожарной защиты, а также настоящим Уставом и локальными актами Учреждения.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1.11. Учредителем и собственником имущества Учреждения </w:t>
      </w:r>
      <w:r>
        <w:rPr>
          <w:spacing w:val="-2"/>
          <w:sz w:val="28"/>
          <w:szCs w:val="28"/>
        </w:rPr>
        <w:t xml:space="preserve">является </w:t>
      </w:r>
      <w:r>
        <w:rPr>
          <w:sz w:val="28"/>
          <w:szCs w:val="28"/>
        </w:rPr>
        <w:t xml:space="preserve">Новооскольский муниципальный округ Белгородской области</w:t>
      </w:r>
      <w:r>
        <w:rPr>
          <w:spacing w:val="-2"/>
          <w:sz w:val="28"/>
          <w:szCs w:val="28"/>
        </w:rPr>
        <w:t xml:space="preserve">. Функции и полномочия учредителя  и собственника имущества  осуществляет администрация Новооскольского муниципального округа Белгородской области </w:t>
      </w:r>
      <w:r>
        <w:rPr>
          <w:sz w:val="28"/>
          <w:szCs w:val="28"/>
        </w:rPr>
        <w:t xml:space="preserve">                             (далее – Учредитель).</w:t>
      </w:r>
      <w:r/>
    </w:p>
    <w:p>
      <w:pPr>
        <w:pStyle w:val="64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1.12. Место нахождения Учредителя: </w:t>
      </w:r>
      <w:r/>
    </w:p>
    <w:p>
      <w:pPr>
        <w:pStyle w:val="640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Юридический адрес: 309640, Россия, Белгородская область,       город Новый Оскол, улица 1 Мая, дом 2.</w:t>
      </w:r>
      <w:r/>
    </w:p>
    <w:p>
      <w:pPr>
        <w:pStyle w:val="640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Фактический адрес: 309640, Россия, Белгородская область,                        город Новый Оскол, улица 1 Мая, дом 2. 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1.13. Функции и полномочия Учредителя Учреждения в пределах переданных ему полномочий осуществляет управление образования администрации Новооскольского муниципального округа Белгородской области (далее – Управление образования). 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1.14.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В случае реорганизации </w:t>
      </w:r>
      <w:r>
        <w:rPr>
          <w:spacing w:val="-2"/>
          <w:sz w:val="28"/>
          <w:szCs w:val="28"/>
        </w:rPr>
        <w:t xml:space="preserve">Учредителя</w:t>
      </w:r>
      <w:r>
        <w:rPr>
          <w:sz w:val="28"/>
          <w:szCs w:val="28"/>
        </w:rPr>
        <w:t xml:space="preserve">, права Учредителя переходят                   к соответствующим правопреемникам.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1.15. Организация питания возлагается на Учреждение. Питание                              в Учреждении организуется в соответствии с санитарно-эпидемиологическими правилами и нормами и осуществляется в соответствии с примерным десятидневным меню. 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1.16. Медицинское обслуживание воспитанников в Учреждении обеспечивает</w:t>
      </w:r>
      <w:r>
        <w:rPr>
          <w:color w:val="000000"/>
          <w:sz w:val="28"/>
          <w:szCs w:val="28"/>
        </w:rPr>
        <w:t xml:space="preserve">ся медицинским работником Мосьпановского фельдшерско-акушерского пункта  согласно договору, заключенному между Учреждением                    и областным государственным бюджетным учреждением здравоохранения «Новооскольская центральная районная больница». </w:t>
      </w:r>
      <w:r>
        <w:rPr>
          <w:sz w:val="28"/>
          <w:szCs w:val="28"/>
        </w:rPr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1.17. В Учреждении не допускается создание и деятельность организационных структур политических партий, общественно-политических                   и религиозных движений и организаций.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1.18. Учреждение формирует открытые и общедоступные  информационные</w:t>
      </w:r>
      <w:r>
        <w:rPr>
          <w:sz w:val="28"/>
          <w:szCs w:val="28"/>
        </w:rPr>
        <w:t xml:space="preserve"> ресурсы, содержащие информацию об его деятельности,                         и обеспечивает  доступ к данным ресурсам посредством размещения                              их в информационно-коммуникативных сетях, в том числе на официальном сайте Учреждения.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1.19. Образовательная деятельность в Учреждении осуществляется                       на государственном языке Российской Федерации - русском. 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1.20. Режим работы Учреждения  устанавливается Учредителем.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0"/>
        <w:ind w:firstLine="851"/>
        <w:jc w:val="center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Предмет, цели, виды деятельности и                             </w:t>
      </w:r>
      <w:r/>
    </w:p>
    <w:p>
      <w:pPr>
        <w:pStyle w:val="640"/>
        <w:ind w:firstLine="851"/>
        <w:jc w:val="center"/>
        <w:widowControl w:val="off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образовательные программы Учреждения</w:t>
      </w:r>
      <w:r/>
    </w:p>
    <w:p>
      <w:pPr>
        <w:pStyle w:val="640"/>
        <w:ind w:firstLine="851"/>
        <w:jc w:val="center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40"/>
        <w:numPr>
          <w:ilvl w:val="0"/>
          <w:numId w:val="2"/>
        </w:numPr>
        <w:jc w:val="both"/>
        <w:spacing w:lineRule="auto" w:line="236"/>
        <w:widowControl w:val="off"/>
        <w:rPr>
          <w:sz w:val="28"/>
          <w:szCs w:val="28"/>
        </w:rPr>
      </w:pPr>
      <w:r/>
      <w:bookmarkStart w:id="0" w:name="p791"/>
      <w:r/>
      <w:bookmarkEnd w:id="0"/>
      <w:r>
        <w:rPr>
          <w:sz w:val="28"/>
          <w:szCs w:val="28"/>
          <w:lang w:val="en-US"/>
        </w:rPr>
        <w:t xml:space="preserve">Предметом деятельности Учреждения является реализаци</w:t>
      </w:r>
      <w:r>
        <w:rPr>
          <w:sz w:val="28"/>
          <w:szCs w:val="28"/>
        </w:rPr>
        <w:t xml:space="preserve">я </w:t>
      </w:r>
      <w:r>
        <w:rPr>
          <w:sz w:val="28"/>
          <w:szCs w:val="28"/>
          <w:lang w:val="en-US"/>
        </w:rPr>
        <w:t xml:space="preserve">образовательных программ, определенных Федеральным законом</w:t>
      </w:r>
      <w:r>
        <w:rPr>
          <w:sz w:val="28"/>
          <w:szCs w:val="28"/>
        </w:rPr>
        <w:t xml:space="preserve">                                          от </w:t>
      </w:r>
      <w:r>
        <w:rPr>
          <w:sz w:val="28"/>
          <w:szCs w:val="28"/>
          <w:lang w:val="en-US"/>
        </w:rPr>
        <w:t xml:space="preserve">29 декабря 2012 года № 273-ФЗ «Об образовании в Российской Федерации</w:t>
      </w:r>
      <w:r>
        <w:rPr>
          <w:sz w:val="28"/>
          <w:szCs w:val="28"/>
        </w:rPr>
        <w:t xml:space="preserve">».</w:t>
      </w:r>
      <w:r/>
    </w:p>
    <w:p>
      <w:pPr>
        <w:pStyle w:val="640"/>
        <w:numPr>
          <w:ilvl w:val="0"/>
          <w:numId w:val="2"/>
        </w:numPr>
        <w:jc w:val="both"/>
        <w:spacing w:lineRule="auto" w:line="236"/>
        <w:widowControl w:val="off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Основной целью деятельности Учреждения является образовательная деятельность по образовательным программам дошкольного образования, присмотр и уход за детьми.</w:t>
      </w:r>
      <w:r>
        <w:rPr>
          <w:sz w:val="28"/>
          <w:szCs w:val="28"/>
        </w:rPr>
      </w:r>
      <w:r/>
    </w:p>
    <w:p>
      <w:pPr>
        <w:pStyle w:val="640"/>
        <w:numPr>
          <w:ilvl w:val="0"/>
          <w:numId w:val="2"/>
        </w:numPr>
        <w:jc w:val="both"/>
        <w:spacing w:lineRule="auto" w:line="236"/>
        <w:widowControl w:val="off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Учреждение обеспечивает получение дошкольного образования, осуществление присмотра и ухода за детьми в возрасте от двух месяцев                            (при наличии соответствующих условий) до прекращения образовательных отношений </w:t>
      </w:r>
      <w:r>
        <w:rPr>
          <w:sz w:val="28"/>
          <w:szCs w:val="22"/>
          <w:lang w:eastAsia="en-US"/>
        </w:rPr>
        <w:t xml:space="preserve">или не позже достижения ими возраста восьми лет.</w:t>
      </w:r>
      <w:r>
        <w:rPr>
          <w:sz w:val="28"/>
          <w:szCs w:val="28"/>
        </w:rPr>
      </w:r>
      <w:r/>
    </w:p>
    <w:p>
      <w:pPr>
        <w:pStyle w:val="640"/>
        <w:numPr>
          <w:ilvl w:val="0"/>
          <w:numId w:val="2"/>
        </w:numPr>
        <w:jc w:val="both"/>
        <w:spacing w:lineRule="auto" w:line="236"/>
        <w:widowControl w:val="off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Сроки получения дошкольного образования устанавливаются федеральным государственным образовательным стандартом дошкольного образования. </w:t>
      </w:r>
      <w:r>
        <w:rPr>
          <w:sz w:val="28"/>
          <w:szCs w:val="28"/>
        </w:rPr>
      </w:r>
      <w:r/>
    </w:p>
    <w:p>
      <w:pPr>
        <w:pStyle w:val="640"/>
        <w:numPr>
          <w:ilvl w:val="0"/>
          <w:numId w:val="2"/>
        </w:numPr>
        <w:jc w:val="both"/>
        <w:spacing w:lineRule="auto" w:line="236"/>
        <w:widowControl w:val="off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Основными видами деятельности Учреждения являются: </w:t>
      </w:r>
      <w:r>
        <w:rPr>
          <w:sz w:val="28"/>
          <w:szCs w:val="28"/>
        </w:rPr>
      </w:r>
      <w:r/>
    </w:p>
    <w:p>
      <w:pPr>
        <w:pStyle w:val="640"/>
        <w:ind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образовательная деятельность, осуществляемая по образовательным программам дошкольного образования;</w:t>
      </w:r>
      <w:r/>
    </w:p>
    <w:p>
      <w:pPr>
        <w:pStyle w:val="640"/>
        <w:ind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осуществление присмотра и ухода за детьми. </w:t>
      </w:r>
      <w:r/>
    </w:p>
    <w:p>
      <w:pPr>
        <w:pStyle w:val="640"/>
        <w:numPr>
          <w:ilvl w:val="0"/>
          <w:numId w:val="2"/>
        </w:numPr>
        <w:jc w:val="both"/>
        <w:widowControl w:val="off"/>
        <w:tabs>
          <w:tab w:val="left" w:pos="0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Содержание дошкольного образования определяется образовательной программой дошкольного образования. </w:t>
      </w:r>
      <w:r/>
    </w:p>
    <w:p>
      <w:pPr>
        <w:pStyle w:val="640"/>
        <w:numPr>
          <w:ilvl w:val="0"/>
          <w:numId w:val="2"/>
        </w:numPr>
        <w:jc w:val="both"/>
        <w:widowControl w:val="off"/>
        <w:tabs>
          <w:tab w:val="left" w:pos="0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Образовательная программа дошкольного образования разрабатывается в соответствии с федеральным государственным образовательным стандартом дошкольного образования и федеральной образовательной программой дошкольного образования.</w:t>
      </w:r>
      <w:r/>
    </w:p>
    <w:p>
      <w:pPr>
        <w:pStyle w:val="640"/>
        <w:numPr>
          <w:ilvl w:val="0"/>
          <w:numId w:val="2"/>
        </w:numPr>
        <w:jc w:val="both"/>
        <w:widowControl w:val="off"/>
        <w:tabs>
          <w:tab w:val="left" w:pos="0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Образовательная программа определяет содержательные линии образовательной деятельности, реал</w:t>
      </w:r>
      <w:r>
        <w:rPr>
          <w:sz w:val="28"/>
          <w:szCs w:val="28"/>
          <w:lang w:eastAsia="en-US"/>
        </w:rPr>
        <w:t xml:space="preserve">изуемые по основным направлениям развития детей дошкольного возраста (социально-коммуникативного, познавательного, речевого, художественно-эстетического, физического развития) согласно целевым ориентирам и образовательным областям                  ФГОС ДО.</w:t>
      </w:r>
      <w:r/>
    </w:p>
    <w:p>
      <w:pPr>
        <w:pStyle w:val="640"/>
        <w:numPr>
          <w:ilvl w:val="0"/>
          <w:numId w:val="2"/>
        </w:numPr>
        <w:jc w:val="both"/>
        <w:widowControl w:val="off"/>
        <w:tabs>
          <w:tab w:val="left" w:pos="0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Образовательная программа д</w:t>
      </w:r>
      <w:r>
        <w:rPr>
          <w:sz w:val="28"/>
          <w:szCs w:val="28"/>
          <w:lang w:eastAsia="en-US"/>
        </w:rPr>
        <w:t xml:space="preserve">ошкольного образования направлена на 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традиций.</w:t>
      </w:r>
      <w:r/>
    </w:p>
    <w:p>
      <w:pPr>
        <w:pStyle w:val="640"/>
        <w:numPr>
          <w:ilvl w:val="0"/>
          <w:numId w:val="2"/>
        </w:numPr>
        <w:jc w:val="both"/>
        <w:widowControl w:val="off"/>
        <w:tabs>
          <w:tab w:val="left" w:pos="0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Образовательная деятельность в Учреждении может</w:t>
      </w:r>
      <w:r>
        <w:rPr>
          <w:sz w:val="22"/>
          <w:szCs w:val="22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осуществляться: </w:t>
      </w:r>
      <w:r/>
    </w:p>
    <w:p>
      <w:pPr>
        <w:pStyle w:val="640"/>
        <w:ind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для воспитанников с ограниченными возможностями здоровья -                              по адаптированным образовательным программам дошкольного образования; </w:t>
      </w:r>
      <w:r/>
    </w:p>
    <w:p>
      <w:pPr>
        <w:pStyle w:val="640"/>
        <w:ind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2"/>
          <w:szCs w:val="22"/>
          <w:lang w:eastAsia="en-US"/>
        </w:rPr>
      </w:pPr>
      <w:r>
        <w:rPr>
          <w:sz w:val="28"/>
          <w:szCs w:val="28"/>
          <w:lang w:eastAsia="en-US"/>
        </w:rPr>
        <w:t xml:space="preserve">- для детей - инвалидов - с учетом индивидуальной программы реабилитации. </w:t>
      </w:r>
      <w:r>
        <w:rPr>
          <w:sz w:val="22"/>
          <w:szCs w:val="22"/>
          <w:lang w:eastAsia="en-US"/>
        </w:rPr>
        <w:t xml:space="preserve"> </w:t>
      </w:r>
      <w:r/>
    </w:p>
    <w:p>
      <w:pPr>
        <w:pStyle w:val="640"/>
        <w:numPr>
          <w:ilvl w:val="0"/>
          <w:numId w:val="2"/>
        </w:numPr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2"/>
          <w:szCs w:val="22"/>
          <w:lang w:eastAsia="en-US"/>
        </w:rPr>
      </w:pPr>
      <w:r>
        <w:rPr>
          <w:sz w:val="28"/>
          <w:szCs w:val="28"/>
          <w:lang w:eastAsia="en-US"/>
        </w:rPr>
        <w:t xml:space="preserve">Образовательная программа дошкольного образования может реализовываться в течение всего времени пребывания детей в Учреждении.</w:t>
      </w:r>
      <w:r>
        <w:rPr>
          <w:sz w:val="22"/>
          <w:szCs w:val="22"/>
          <w:lang w:eastAsia="en-US"/>
        </w:rPr>
      </w:r>
      <w:r/>
    </w:p>
    <w:p>
      <w:pPr>
        <w:pStyle w:val="640"/>
        <w:numPr>
          <w:ilvl w:val="0"/>
          <w:numId w:val="2"/>
        </w:numPr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2"/>
          <w:szCs w:val="22"/>
          <w:lang w:eastAsia="en-US"/>
        </w:rPr>
      </w:pPr>
      <w:r>
        <w:rPr>
          <w:sz w:val="28"/>
          <w:szCs w:val="28"/>
          <w:lang w:eastAsia="en-US"/>
        </w:rPr>
        <w:t xml:space="preserve">При реализации образовательных программ используются различные образовательные технологии, в том числе дистанционные образовательные технологии. </w:t>
      </w:r>
      <w:r>
        <w:rPr>
          <w:sz w:val="22"/>
          <w:szCs w:val="22"/>
          <w:lang w:eastAsia="en-US"/>
        </w:rPr>
      </w:r>
      <w:r/>
    </w:p>
    <w:p>
      <w:pPr>
        <w:pStyle w:val="640"/>
        <w:numPr>
          <w:ilvl w:val="0"/>
          <w:numId w:val="2"/>
        </w:numPr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2"/>
          <w:szCs w:val="22"/>
          <w:lang w:eastAsia="en-US"/>
        </w:rPr>
      </w:pPr>
      <w:r>
        <w:rPr>
          <w:sz w:val="28"/>
          <w:szCs w:val="28"/>
          <w:lang w:eastAsia="en-US"/>
        </w:rPr>
        <w:t xml:space="preserve">Про</w:t>
      </w:r>
      <w:r>
        <w:rPr>
          <w:sz w:val="28"/>
          <w:szCs w:val="28"/>
          <w:lang w:eastAsia="en-US"/>
        </w:rPr>
        <w:t xml:space="preserve">водится педагогическая диагностика достижений планируемых результатов, которая направлена на изучение деятельностных умений ребенка,    его интересов, предпочтений, склонностей, личностных особенностей, способов взаимодействия со взрослыми и сверстниками. </w:t>
      </w:r>
      <w:r>
        <w:rPr>
          <w:sz w:val="22"/>
          <w:szCs w:val="22"/>
          <w:lang w:eastAsia="en-US"/>
        </w:rPr>
      </w:r>
      <w:r/>
    </w:p>
    <w:p>
      <w:pPr>
        <w:pStyle w:val="640"/>
        <w:numPr>
          <w:ilvl w:val="0"/>
          <w:numId w:val="2"/>
        </w:numPr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2"/>
          <w:szCs w:val="22"/>
          <w:lang w:eastAsia="en-US"/>
        </w:rPr>
      </w:pPr>
      <w:r>
        <w:rPr>
          <w:sz w:val="28"/>
          <w:szCs w:val="28"/>
          <w:lang w:eastAsia="en-US"/>
        </w:rPr>
        <w:t xml:space="preserve">Результаты педагогической диагностики (мониторинга) могут использоваться исключительно для решения следующих образовательных задач:</w:t>
      </w:r>
      <w:r>
        <w:rPr>
          <w:sz w:val="22"/>
          <w:szCs w:val="22"/>
          <w:lang w:eastAsia="en-US"/>
        </w:rPr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индивидуализации образования (в том числе поддержки ребенка, построения его образовательной траектории или профессиональной коррекции особенностей его развития);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оптимизации работы с группой детей.</w:t>
      </w:r>
      <w:r/>
    </w:p>
    <w:p>
      <w:pPr>
        <w:pStyle w:val="640"/>
        <w:numPr>
          <w:ilvl w:val="0"/>
          <w:numId w:val="2"/>
        </w:numPr>
        <w:jc w:val="both"/>
        <w:widowControl w:val="off"/>
        <w:tabs>
          <w:tab w:val="left" w:pos="0" w:leader="none"/>
          <w:tab w:val="left" w:pos="567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 За присмотр и</w:t>
      </w:r>
      <w:r>
        <w:rPr>
          <w:sz w:val="28"/>
          <w:szCs w:val="22"/>
          <w:lang w:eastAsia="en-US"/>
        </w:rPr>
        <w:t xml:space="preserve"> уход за детьми в Учреждении с родителей (законных представителей) взимается плата. Ее размер определяется Учредителем                           и отражается в договоре. Родителям (законным представителям) выплачивается компенсация части родительской платы</w:t>
      </w:r>
      <w:r>
        <w:rPr>
          <w:sz w:val="28"/>
          <w:szCs w:val="22"/>
          <w:lang w:eastAsia="en-US"/>
        </w:rPr>
        <w:t xml:space="preserve"> в случаях и размере, устанавливаемом нормативными правовыми актами Российской Федерации. Право на получение компенсации имеет один из родителей (законных представителей), внесших родительскую плату за присмотр и уход за детьми                в Учреждении.</w:t>
      </w:r>
      <w:r/>
    </w:p>
    <w:p>
      <w:pPr>
        <w:pStyle w:val="640"/>
        <w:numPr>
          <w:ilvl w:val="0"/>
          <w:numId w:val="2"/>
        </w:numPr>
        <w:jc w:val="both"/>
        <w:widowControl w:val="off"/>
        <w:tabs>
          <w:tab w:val="left" w:pos="0" w:leader="none"/>
          <w:tab w:val="left" w:pos="567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Учреждение вправе осуществлять образовательную деятельность                 по образовательным программам, реализация которых не является о</w:t>
      </w:r>
      <w:r>
        <w:rPr>
          <w:sz w:val="28"/>
          <w:szCs w:val="22"/>
          <w:lang w:eastAsia="en-US"/>
        </w:rPr>
        <w:t xml:space="preserve">сновной целью его деятельности: дополнительные общеобразовательные (общеразвивающие) программы по следующим направленностям: техническая, естественнонаучная, физкультурно - спортивная, художественная, туристско - краеведческая, социально -  педагогическая.</w:t>
      </w:r>
      <w:r/>
    </w:p>
    <w:p>
      <w:pPr>
        <w:pStyle w:val="640"/>
        <w:numPr>
          <w:ilvl w:val="0"/>
          <w:numId w:val="2"/>
        </w:numPr>
        <w:jc w:val="both"/>
        <w:widowControl w:val="off"/>
        <w:tabs>
          <w:tab w:val="left" w:pos="0" w:leader="none"/>
          <w:tab w:val="left" w:pos="567" w:leader="none"/>
        </w:tabs>
        <w:rPr>
          <w:sz w:val="28"/>
          <w:szCs w:val="22"/>
          <w:lang w:eastAsia="en-US"/>
        </w:rPr>
      </w:pPr>
      <w:r>
        <w:rPr>
          <w:sz w:val="28"/>
          <w:szCs w:val="28"/>
          <w:lang w:eastAsia="en-US"/>
        </w:rPr>
        <w:t xml:space="preserve">Виды реализуемых образовательных программ:</w:t>
      </w:r>
      <w:r>
        <w:rPr>
          <w:sz w:val="28"/>
          <w:szCs w:val="22"/>
          <w:lang w:eastAsia="en-US"/>
        </w:rPr>
      </w:r>
      <w:r/>
    </w:p>
    <w:p>
      <w:pPr>
        <w:pStyle w:val="640"/>
        <w:numPr>
          <w:ilvl w:val="0"/>
          <w:numId w:val="3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Образовательные программы дошкольного образования.</w:t>
      </w:r>
      <w:r/>
    </w:p>
    <w:p>
      <w:pPr>
        <w:pStyle w:val="640"/>
        <w:numPr>
          <w:ilvl w:val="0"/>
          <w:numId w:val="3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2"/>
          <w:lang w:eastAsia="en-US"/>
        </w:rPr>
        <w:t xml:space="preserve">Дополнительные общеобразовательные программы -дополнительные общеразвивающие программы.</w:t>
      </w:r>
      <w:r>
        <w:rPr>
          <w:sz w:val="28"/>
          <w:szCs w:val="28"/>
          <w:lang w:eastAsia="en-US"/>
        </w:rPr>
      </w:r>
      <w:r/>
    </w:p>
    <w:p>
      <w:pPr>
        <w:pStyle w:val="640"/>
        <w:numPr>
          <w:ilvl w:val="0"/>
          <w:numId w:val="4"/>
        </w:numPr>
        <w:ind w:left="0"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Образовательная деятельность в Учреждении проводится                                  в соответствии с санитарно-эпидемиологическими правилами и нормативами.</w:t>
      </w:r>
      <w:r/>
    </w:p>
    <w:p>
      <w:pPr>
        <w:pStyle w:val="640"/>
        <w:numPr>
          <w:ilvl w:val="0"/>
          <w:numId w:val="4"/>
        </w:numPr>
        <w:ind w:left="0"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вправе оказывать платные образовательные услуги                    на договорной основе по следующим направлениям: социально-коммуникативное; художественно-эстетическое; речевое; познавательное; физическое.</w:t>
      </w:r>
      <w:r/>
    </w:p>
    <w:p>
      <w:pPr>
        <w:pStyle w:val="640"/>
        <w:numPr>
          <w:ilvl w:val="0"/>
          <w:numId w:val="5"/>
        </w:numPr>
        <w:ind w:left="0"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для организации платных образовательных услуг: </w:t>
      </w:r>
      <w:r/>
    </w:p>
    <w:p>
      <w:pPr>
        <w:pStyle w:val="64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создает условия для их предоставления с учетом требований по охране                  и безопасности здоровья обучающихся; </w:t>
      </w:r>
      <w:r/>
    </w:p>
    <w:p>
      <w:pPr>
        <w:pStyle w:val="64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разрабатывает, принимает и утверждает локальные нормативные акты                 по организации платных образовательных услуг; </w:t>
      </w:r>
      <w:r/>
    </w:p>
    <w:p>
      <w:pPr>
        <w:pStyle w:val="640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создает кадровые, организационно-методические, материально-технические условия для организации предоставления платных образовательных услуг.</w:t>
      </w:r>
      <w:r/>
    </w:p>
    <w:p>
      <w:pPr>
        <w:pStyle w:val="640"/>
        <w:numPr>
          <w:ilvl w:val="0"/>
          <w:numId w:val="5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2"/>
          <w:lang w:eastAsia="en-US"/>
        </w:rPr>
        <w:t xml:space="preserve">Платные образовательные услуги не могут быть оказаны вместо образовательной деятельности, финансовое обеспечение кот</w:t>
      </w:r>
      <w:r>
        <w:rPr>
          <w:sz w:val="28"/>
          <w:szCs w:val="22"/>
          <w:lang w:eastAsia="en-US"/>
        </w:rPr>
        <w:t xml:space="preserve">орой осуществляется за счет бюджетных ассигнований федерального бюджета, бюджетов субъектов Российской Федерации, местных бюджетов. Средства, полученные Учреждением при оказании таких платных образовательных услуг, возвращаются оплатившим эти услуги лицам.</w:t>
      </w:r>
      <w:r>
        <w:rPr>
          <w:sz w:val="28"/>
          <w:szCs w:val="28"/>
          <w:lang w:eastAsia="en-US"/>
        </w:rPr>
      </w:r>
      <w:r/>
    </w:p>
    <w:p>
      <w:pPr>
        <w:pStyle w:val="640"/>
        <w:numPr>
          <w:ilvl w:val="0"/>
          <w:numId w:val="5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вправе вести приносящую доход деятельность  постольку,  поскольку  это  служит  достижению  целей,  ради  которых                    оно  создано, и соответствует указанным в Уставе целям.</w:t>
      </w:r>
      <w:r/>
    </w:p>
    <w:p>
      <w:pPr>
        <w:pStyle w:val="640"/>
        <w:numPr>
          <w:ilvl w:val="0"/>
          <w:numId w:val="5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Доходы, полученные от такой деятельности,  и  приобретенное                 за  счет  этих доходов имущество поступают в самостоятельное распоряжение  Учреждения.  </w:t>
      </w:r>
      <w:r/>
    </w:p>
    <w:p>
      <w:pPr>
        <w:pStyle w:val="640"/>
        <w:numPr>
          <w:ilvl w:val="0"/>
          <w:numId w:val="5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Учредитель вправе приостановить приносящую доход  деятельность Учреждения, если она идет в ущерб образовательной деятельности, предусмотренной настоящим Уставом, до решения суда по этому вопросу. </w:t>
      </w:r>
      <w:r/>
    </w:p>
    <w:p>
      <w:pPr>
        <w:pStyle w:val="640"/>
        <w:numPr>
          <w:ilvl w:val="0"/>
          <w:numId w:val="5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2"/>
          <w:lang w:eastAsia="en-US"/>
        </w:rPr>
        <w:t xml:space="preserve">Право Учреждения осуществлять деятельность, на которую                  </w:t>
      </w:r>
      <w:r>
        <w:rPr>
          <w:sz w:val="28"/>
          <w:szCs w:val="22"/>
          <w:lang w:eastAsia="en-US"/>
        </w:rPr>
        <w:t xml:space="preserve">             в соответствии с законодательством Российской Федерации требуется специальное разрешение - лицензия, возникает у Учреждения с момента                    ее получения, если иное не установлено действующим законодательством Российской Федерации.</w:t>
      </w:r>
      <w:r>
        <w:rPr>
          <w:sz w:val="28"/>
          <w:szCs w:val="28"/>
          <w:lang w:eastAsia="en-US"/>
        </w:rPr>
      </w:r>
      <w:r/>
    </w:p>
    <w:p>
      <w:pPr>
        <w:pStyle w:val="640"/>
        <w:ind w:firstLine="851"/>
        <w:jc w:val="center"/>
        <w:widowControl w:val="o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640"/>
        <w:ind w:firstLine="851"/>
        <w:jc w:val="center"/>
        <w:widowControl w:val="off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3. </w:t>
      </w:r>
      <w:r>
        <w:rPr>
          <w:b/>
          <w:sz w:val="28"/>
          <w:szCs w:val="28"/>
        </w:rPr>
        <w:t xml:space="preserve">Структура управления Учреждением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0"/>
        <w:ind w:firstLine="851"/>
        <w:jc w:val="both"/>
        <w:rPr>
          <w:b/>
          <w:i/>
          <w:iCs/>
          <w:sz w:val="28"/>
          <w:szCs w:val="28"/>
        </w:rPr>
      </w:pPr>
      <w:r>
        <w:rPr>
          <w:sz w:val="28"/>
          <w:szCs w:val="28"/>
        </w:rPr>
        <w:t xml:space="preserve">3.1. Управление Учреждением осуществляется в соответствии                                с законодательством Российской Федерации, на основе сочетания принципов единоначалия и коллегиальности.</w:t>
      </w:r>
      <w:r>
        <w:rPr>
          <w:b/>
          <w:i/>
          <w:iCs/>
          <w:sz w:val="28"/>
          <w:szCs w:val="28"/>
        </w:rPr>
        <w:t xml:space="preserve"> 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Учреждение самостоятельно формирует свою структуру, если иное                 не установлено действующим законодательством.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Компетенция Учредителя в отношении Учреждения: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3.3.1. Утверждение Устава Учреждения, внесение изменений                                  и дополнений в Устав.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 Рассмотрение и одобрение предложений заведующего Учреждением о создании и ликвидации филиалов Учреждения, об открытии                   и о закрытии его представительств.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3.3.3. Осуществление контроля  за сохранностью и использованием закрепленного за Учреждением имущества в целях обеспечения деятельности                   в соответствии с настоящим Уставом.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3.3.4. Финансовое обеспечение деятельности Учреждения                                  в соответствии с действующим законодательством Российской Федерации                   и нормативными правовыми актами Белгородской области.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3.3.5. Реорганизация и ликвидация Учреждения.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3.3.6. Утверждение передаточного акта или разделительного баланса.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3.3.7. Назначение ликвидационной комиссии и утверждение промежуточного и окончательного ликвидационных балансов.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3.3.8. Назначение заведующего Учреждением и прекращение                              его полномочий, а также заключение и прекращение трудового договора с ним. 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3.3.9. Рассмотрение и одобрение предложений заведующего Учреждением о совершении сделок с имуществом Учреждения в случаях, если для совершения таких сделок требуется согласие Учредителя Учреждения.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3.3.10 Формирование и утверждение муниципального задания                                в соответствии с основными видами деятельности Учреждения.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3.3.11. Предоставление предварительного согласия на совершение Учреждением крупной сделки.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3.3.12. Получение информации о деятельности Учреждения.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3.3.13. Утверждение плана финансово-хозяйственной деятельности Учреждения.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3.3.14. Премирование, награждение работников Учреждения.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3.3.15. Решение иных вопросов, предусмотренных законами                                   и нормативными правовыми актами Российской Федерации, нормативными  правовыми  актами   Белгородской   области,   органов   местного   самоуправления. 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>
        <w:rPr>
          <w:bCs/>
          <w:iCs/>
          <w:sz w:val="28"/>
          <w:szCs w:val="28"/>
        </w:rPr>
        <w:t xml:space="preserve">Единоличным исполнительным органом Учреждения является заведующий Учреждением (далее - Заведующий), который осуществляет текущее руководство деятельностью Учреждения.</w:t>
      </w:r>
      <w:r>
        <w:rPr>
          <w:sz w:val="28"/>
          <w:szCs w:val="28"/>
        </w:rPr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3.5. </w:t>
      </w:r>
      <w:r>
        <w:rPr>
          <w:sz w:val="28"/>
          <w:szCs w:val="28"/>
          <w:lang w:eastAsia="en-US"/>
        </w:rPr>
        <w:t xml:space="preserve">Заведующий  назначается   и  освобождается   от   занимаемой должности Управлением образования в соответствии с Трудовым законодательством Российской Федерации на сроки и условиях заключенного трудового договора (контракта).</w:t>
      </w:r>
      <w:r/>
    </w:p>
    <w:p>
      <w:pPr>
        <w:pStyle w:val="640"/>
        <w:ind w:firstLine="851"/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3.6. Кандидаты на должность</w:t>
      </w:r>
      <w:r>
        <w:rPr>
          <w:sz w:val="28"/>
          <w:szCs w:val="28"/>
        </w:rPr>
        <w:t xml:space="preserve"> руководителя Учреждения должны иметь высшее образование и соответствовать квалификационным требованиям, указанным в квалификационных справочниках, по соответствующим должностям руководителей образовательных организаций и (или) профессиональным стандартам.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Запрещается занятие должности руководителя образовательной организации лицами, которые не допускаются к педагогической деятельности                 по основаниям, установленным трудовым законодательством.</w:t>
      </w:r>
      <w:r/>
    </w:p>
    <w:p>
      <w:pPr>
        <w:pStyle w:val="640"/>
        <w:ind w:firstLine="851"/>
        <w:jc w:val="both"/>
        <w:rPr>
          <w:bCs/>
          <w:sz w:val="28"/>
          <w:szCs w:val="28"/>
        </w:rPr>
        <w:outlineLvl w:val="2"/>
      </w:pPr>
      <w:r>
        <w:rPr>
          <w:sz w:val="28"/>
          <w:szCs w:val="28"/>
        </w:rPr>
        <w:t xml:space="preserve">3.8. Заведующий осуществляет руководство деятельностью Учреждения               в соответствии с законодательством Российской Федерации и настоящим Уставом, несет ответственность за деятельность Учреждения.</w:t>
      </w:r>
      <w:r>
        <w:rPr>
          <w:bCs/>
          <w:sz w:val="28"/>
          <w:szCs w:val="28"/>
        </w:rPr>
        <w:t xml:space="preserve"> </w:t>
      </w:r>
      <w:r/>
    </w:p>
    <w:p>
      <w:pPr>
        <w:pStyle w:val="640"/>
        <w:ind w:firstLine="851"/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3.9. Заведующий организует выполнение решений Учредителя                         по вопросам деятельности Учреждения, принятым в рамках компетенции Учредителя.</w:t>
      </w:r>
      <w:r/>
    </w:p>
    <w:p>
      <w:pPr>
        <w:pStyle w:val="640"/>
        <w:ind w:firstLine="851"/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3.10.  Заведующий без доверенности действует от имени Учреждения,                    в том  числе: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3.10.1. Заключает гражданско-правовые и трудовые договоры от имени Учреждения, утверждает штатное расписание Учреждения, должностные инструкции работников.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3.10.2. У</w:t>
      </w:r>
      <w:r>
        <w:rPr>
          <w:sz w:val="28"/>
          <w:szCs w:val="28"/>
        </w:rPr>
        <w:t xml:space="preserve">тверждает план финансово-хозяйственной деятельности Учреждения, его годовую и бухгалтерскую отчетность.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3.10.3. Утверждает локальные нормативные акты, регламентирующие деятельность Учреждения по вопросам, отнесенным к его компетенции настоящим Уставом, в порядке, установленном настоящим Уставом.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3.10.4. Обеспечивает открытие лицевых счетов в финансовых органах.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3.10.5. Обеспечивает своевременную уплату налогов и сборов в порядке                и размерах, определяемых налоговым законодательством Российской Федерации, представляет в установленном порядке статистические, бухгалтерские и иные отчеты.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3.10.6. Выдает доверенности на право представительства от имени Учреждения.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3.10.7. Издает приказы и распоряжения, дает поручения и указания, обязательные для исполнения всеми работниками Учреждения.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3.10.8. Контролирует работу и обеспечивает эффективное взаимодействие  с другими организациями и учреждениями.</w:t>
      </w:r>
      <w:r/>
    </w:p>
    <w:p>
      <w:pPr>
        <w:pStyle w:val="640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3.11.  Заведующий осуществляет также следующие полномочия: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3.11.1. Обеспечивает соблюдение законности в деятельности Учреждения.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3.11.2. Планирует и организует работу Учреждения в целом </w:t>
      </w:r>
      <w:r>
        <w:rPr>
          <w:sz w:val="28"/>
          <w:szCs w:val="28"/>
        </w:rPr>
        <w:t xml:space="preserve">                                    и образовательный процесс, в частности, осуществляет контроль за ходом                           и результатами образовательного процесса, отвечает за качество                           и эффективность работы Учреждения.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3.11.3. Организует работу по исполнению решений коллегиальных органов управления Учреждением.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3.11.4. Организует работу по подготовке Учреждения                                        к лицензированию, по проведению выборов в коллегиальные органы управления Учреждением.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</w:pPr>
      <w:r>
        <w:rPr>
          <w:sz w:val="28"/>
          <w:szCs w:val="28"/>
          <w:shd w:val="clear" w:fill="FFFFFF" w:color="auto"/>
        </w:rPr>
        <w:t xml:space="preserve">3.11.5. Принимает на работу и увольняет педагогических и иных работников </w:t>
      </w:r>
      <w:r>
        <w:rPr>
          <w:sz w:val="28"/>
          <w:szCs w:val="28"/>
        </w:rPr>
        <w:t xml:space="preserve">Учреждения</w:t>
      </w:r>
      <w:r>
        <w:rPr>
          <w:sz w:val="28"/>
          <w:szCs w:val="28"/>
          <w:shd w:val="clear" w:fill="FFFFFF" w:color="auto"/>
        </w:rPr>
        <w:t xml:space="preserve">.</w:t>
      </w:r>
      <w:r>
        <w:rPr>
          <w:sz w:val="28"/>
          <w:szCs w:val="28"/>
        </w:rPr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3.11.6. Утверждает графики работы и педагогическую нагрузку работников.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3.11.7. Обеспечивает охрану жизни и здоровья </w:t>
      </w:r>
      <w:r>
        <w:rPr>
          <w:color w:val="000000"/>
          <w:sz w:val="28"/>
          <w:szCs w:val="28"/>
          <w:shd w:val="clear" w:fill="FFFFFF" w:color="auto"/>
        </w:rPr>
        <w:t xml:space="preserve">воспитанников</w:t>
      </w:r>
      <w:r>
        <w:rPr>
          <w:sz w:val="28"/>
          <w:szCs w:val="28"/>
        </w:rPr>
        <w:t xml:space="preserve">                           и работников Учреждения.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3.11.8. Следит за соблюдением мер социальной поддержки </w:t>
      </w:r>
      <w:r>
        <w:rPr>
          <w:color w:val="000000"/>
          <w:sz w:val="28"/>
          <w:szCs w:val="28"/>
          <w:shd w:val="clear" w:fill="FFFFFF" w:color="auto"/>
        </w:rPr>
        <w:t xml:space="preserve">воспитанников</w:t>
      </w:r>
      <w:r>
        <w:rPr>
          <w:sz w:val="28"/>
          <w:szCs w:val="28"/>
        </w:rPr>
        <w:t xml:space="preserve"> Учреждения, защитой прав </w:t>
      </w:r>
      <w:r>
        <w:rPr>
          <w:color w:val="000000"/>
          <w:sz w:val="28"/>
          <w:szCs w:val="28"/>
          <w:shd w:val="clear" w:fill="FFFFFF" w:color="auto"/>
        </w:rPr>
        <w:t xml:space="preserve">воспитанников</w:t>
      </w:r>
      <w:r>
        <w:rPr>
          <w:sz w:val="28"/>
          <w:szCs w:val="28"/>
        </w:rPr>
        <w:t xml:space="preserve">.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3.11.9. Обеспечивает учет, сохранность и пополнение учебно-материальной базы, учет и хранение документации.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3.11.10. Организует делопроизводство.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3.11.11.  Обеспечивает соблюдение порядка защиты персональных данных.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3.11.12. Назначает ответственных лиц за соблюдение требований охраны труда, техники безопасности и пожарной безопасности в помещениях Учреждения.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3.11.13. Проводит занятия, совещания, инструктажи, иные мероприятия</w:t>
      </w:r>
      <w:r>
        <w:rPr>
          <w:color w:val="FF0000"/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с  работниками по вопросам деятельности Учреждения.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3.11.14. Распределяет обязанности между работниками Учреждения.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3.11.15. Привлекает работников к дисциплинарной ответственности.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3.11.16. Применяет меры поощрения к работникам Учреждения                             в соответствии с трудовым законодательством, а также в установленном порядке выдвигает кандидатуры работников к поощрениям и награждениям.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3.11.17. Осуществляет иные полномочия,  предусмотренные законами, нормативными правовыми актами Российской Федерации, нормативными правовыми актами Белгородской области, органов местного самоуправления                   и локальными актами Учреждения.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3.12. Заведующий несет ответственность в размере убытков, причиненных в результате совершения крупной сделки с нарушением законодательства, независимо от того, была ли эта сделка признана недействительной.</w:t>
      </w:r>
      <w:r/>
    </w:p>
    <w:p>
      <w:pPr>
        <w:pStyle w:val="640"/>
        <w:ind w:firstLine="851"/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3.13. В Учреж</w:t>
      </w:r>
      <w:r>
        <w:rPr>
          <w:sz w:val="28"/>
          <w:szCs w:val="28"/>
        </w:rPr>
        <w:t xml:space="preserve">дении формируются коллегиальные органы управления,                   к которым относятся Общее собрание работников Учреждения                               (далее – Общее собрание работников), Педагогический совет Учреждения (далее - Педагогический совет).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3.14. Общее собрание работников является постоянно действующим коллегиальным органом управле</w:t>
      </w:r>
      <w:r>
        <w:rPr>
          <w:sz w:val="28"/>
          <w:szCs w:val="28"/>
        </w:rPr>
        <w:t xml:space="preserve">ния Учреждением и включает в себя работников Учреждения на дату проведения Общего собрания работников, работающих на условиях полного рабочего дня по основному месту работы в Учреждении. На заседание Общего собрания работников могут быть приглашены предста</w:t>
      </w:r>
      <w:r>
        <w:rPr>
          <w:sz w:val="28"/>
          <w:szCs w:val="28"/>
        </w:rPr>
        <w:t xml:space="preserve">вители Учредителя, общественных организаций, органов муниципального управления. Лица, приглашенные на собрание, пользуются правом совещательного голоса, могут вносить предложения и заявления, участвовать в обсуждении вопросов, находящихся в их компетенции.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3.15. Общее собрание работников проводится не реже двух раз в год. Общее собрание работников возглавляет председатель, избираемый из числа его членов простым большинством голосов путем открытого голосования сроком на один календарный год.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3.16. В целях организационно-технического сопровождения проведения заседаний Общего собрания работников из числа его членов избирается секретарь на срок полномочий председателя Общего собрания работников.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3.17. Общее собрание работников считается правомочным, если на нем присутствовало более половины работников Учреждения.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3.18</w:t>
      </w:r>
      <w:r>
        <w:rPr>
          <w:sz w:val="28"/>
          <w:szCs w:val="28"/>
        </w:rPr>
        <w:t xml:space="preserve">. Решения Общего собрания работников принимаются простым большинством голосов от числа присутствующих на Общем собрании работников   посредством открытого голосования и оформляются протоколом.  При равенстве голосов решающим является голос председателя Общ</w:t>
      </w:r>
      <w:r>
        <w:rPr>
          <w:sz w:val="28"/>
          <w:szCs w:val="28"/>
        </w:rPr>
        <w:t xml:space="preserve">его собрания работников. Решения являются обязательными, исполнение решений организуется председателем. Председатель отчитывается на очередном Общем собрании работников об исполнении и (или) о ходе исполнения решений предыдущего Общего собрания работников.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3.19. К компетенции Общего собрания работников относятся: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3.19.1. Внесение предложений в план развития Учреждения,                                   в т. ч. о направлениях образовательной деятельности и иных видах деятельности Учреждения.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3.19.2. Внесение предложений об изменении и дополнении Устава Учреждения.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3.19.3. </w:t>
      </w:r>
      <w:r>
        <w:rPr>
          <w:sz w:val="28"/>
          <w:szCs w:val="28"/>
        </w:rPr>
        <w:t xml:space="preserve">Рассмотрение и принятие правил внутреннего трудового распорядка Учреждения, положения об оплате труда работников и иных локальных нормативных актов в соответствии с установленной компетенцией                                  по представлению Заведующего.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3.19.4. Участие в разработке и согласовании локальных актов Учреждения, определяющих критерии и показатели эффективности деятельности работников. Распределение стимулирующей части фонда оплаты труда работников Учреждения.</w:t>
      </w:r>
      <w:r>
        <w:rPr>
          <w:sz w:val="28"/>
          <w:szCs w:val="28"/>
        </w:rPr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3.19.5. Рассмотрение и принятие Коллективного договора, дополнений                    и изменений к нему.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3.19.6. Избрание представителей работников в комиссию по трудовым спорам.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3.19.7. Поручение представления интересов работников профсоюзной организации либо иному представителю.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3.19.8. Удовлетворение требований в ходе коллективного трудового спора, выдвинутых работниками Учреждения или их представителями.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3.19.9. Создание необходимых условий, обеспечивающих безопасность обучения, воспитания детей.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3.19.10. Создание условий, необходимых для охраны и укрепление здоровья, организации питания воспитанников Учреждения.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3.19.11. Установка контрольно-пропускного режима для обеспечения антитеррористической безопасности Учреждения. 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3.19.12. Заслушивание отчетов Заведующего по вопросам деятельности Учреждения.</w:t>
      </w:r>
      <w:r>
        <w:rPr>
          <w:sz w:val="28"/>
          <w:szCs w:val="28"/>
        </w:rPr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3.19.13. Иные полномочия, предусмотренные законами, нормативными правовыми актами Российской Федерации и локальными актами Учреждения.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3.20. Педагогический совет является постоянно действующим коллегиальным органом управления, который создается для рассмотрения основных вопросов образовательного процесса.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3.21. Членами Педагогического совета являются все педагогические работники Учреждения.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3.22. В работе Педагогического совета могут участвовать представители Учредителя, работники Учреждения, не являющиеся членами Педагогического совета, другие приглашенные лица.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3.23. Председатель и секретарь Педагогического совета избираются                            в начале каждого учебного года из числа членов Педагогического совета путем открытого голосования простым большинством. Срок их полномочий составляет     1 год.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3.24. Решения Педагогического совета по вопросам, входящим в его компетенцию, правомочны, если на заседании присутствовало не менее половины его членов. Решения принимаются простым бол</w:t>
      </w:r>
      <w:r>
        <w:rPr>
          <w:sz w:val="28"/>
          <w:szCs w:val="28"/>
        </w:rPr>
        <w:t xml:space="preserve">ьшинством голосов                                  и оформляются протоколом. При равенстве голосов голос председателя Педагогического совета является решающим. Решения Педагогического совета вступают в силу с момента их утверждения приказом по учреждению. 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3.25. Педагогический совет в полном составе собирается не реже четырех раз в год. 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3.26. Компетенция Педагогического совета: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3.26.1. Обсуждение и   выбор учебных планов, программ, учебно-методических материалов, форм, методов образовательного процесса и способов их реализации.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3.26.2. Рассмотрение и принятие основных образовательных программ дошкольного образования.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3.26.3. Организация работы по повышению квалификации педагогических работников, развитию их творческой инициативы, распространению передового педагогического опыта.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3.26.4. Организация работы по аттестации педагогических работников.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3.26.5. Определение направлений опытно-экспериментальной работы.</w:t>
      </w:r>
      <w:r/>
    </w:p>
    <w:p>
      <w:pPr>
        <w:pStyle w:val="640"/>
        <w:contextualSpacing w:val="true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3.26.6. Рассмотрение вопроса организации платных дополнительных образовательных услуг, их содержания и качества.</w:t>
      </w:r>
      <w:r/>
    </w:p>
    <w:p>
      <w:pPr>
        <w:pStyle w:val="640"/>
        <w:contextualSpacing w:val="true"/>
        <w:ind w:firstLine="851"/>
        <w:jc w:val="both"/>
        <w:spacing w:after="100" w:afterAutospacing="1" w:before="100" w:beforeAutospacing="1"/>
        <w:rPr>
          <w:sz w:val="28"/>
          <w:szCs w:val="28"/>
        </w:rPr>
      </w:pPr>
      <w:r>
        <w:rPr>
          <w:sz w:val="28"/>
          <w:szCs w:val="28"/>
        </w:rPr>
        <w:t xml:space="preserve">3.26.7. Обсуждение и согласование локальных нормативных актов, регламентирующих организацию образовательного процесса. </w:t>
      </w:r>
      <w:r/>
    </w:p>
    <w:p>
      <w:pPr>
        <w:pStyle w:val="640"/>
        <w:contextualSpacing w:val="true"/>
        <w:ind w:firstLine="851"/>
        <w:jc w:val="both"/>
        <w:spacing w:after="100" w:afterAutospacing="1" w:before="100" w:beforeAutospacing="1"/>
        <w:rPr>
          <w:sz w:val="28"/>
          <w:szCs w:val="28"/>
        </w:rPr>
      </w:pPr>
      <w:r>
        <w:rPr>
          <w:sz w:val="28"/>
          <w:szCs w:val="28"/>
        </w:rPr>
        <w:t xml:space="preserve">3.26.8. Рассмотрение отчета о результатах самообследования.</w:t>
      </w:r>
      <w:r/>
    </w:p>
    <w:p>
      <w:pPr>
        <w:pStyle w:val="640"/>
        <w:contextualSpacing w:val="true"/>
        <w:ind w:firstLine="851"/>
        <w:jc w:val="both"/>
        <w:spacing w:after="100" w:afterAutospacing="1" w:before="100" w:beforeAutospacing="1"/>
        <w:rPr>
          <w:sz w:val="28"/>
          <w:szCs w:val="28"/>
        </w:rPr>
      </w:pPr>
      <w:r>
        <w:rPr>
          <w:sz w:val="28"/>
          <w:szCs w:val="28"/>
        </w:rPr>
        <w:t xml:space="preserve">3.26.9. Осуществление иных полномочий, предусмотренных законами, нормативными правовыми актами Российской Федерации и локальными актами Учреждения.</w:t>
      </w:r>
      <w:r/>
    </w:p>
    <w:p>
      <w:pPr>
        <w:pStyle w:val="640"/>
        <w:contextualSpacing w:val="true"/>
        <w:ind w:firstLine="851"/>
        <w:jc w:val="both"/>
        <w:spacing w:after="100" w:afterAutospacing="1" w:before="100" w:beforeAutospacing="1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3.27. В целях учета мнения родителей (законных представителей) воспитанников по вопросам управления и при принятии локальных актов, затрагивающих их права и законные интересы, по согласованию родители (законные представители</w:t>
      </w:r>
      <w:r>
        <w:rPr>
          <w:sz w:val="28"/>
          <w:szCs w:val="28"/>
        </w:rPr>
        <w:t xml:space="preserve">) воспитанников могут быть приглашены на заседания коллегиальных органов управления Учреждением, в Учреждении может быть создан совет родителей (законных представителей) несовершеннолетних воспитанников Учреждения, действующий на основании Положения о нем.</w:t>
      </w:r>
      <w:r/>
    </w:p>
    <w:p>
      <w:pPr>
        <w:pStyle w:val="640"/>
        <w:contextualSpacing w:val="true"/>
        <w:ind w:firstLine="851"/>
        <w:jc w:val="both"/>
        <w:spacing w:after="100" w:afterAutospacing="1" w:before="100" w:beforeAutospacing="1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640"/>
        <w:ind w:firstLine="567"/>
        <w:jc w:val="center"/>
        <w:widowControl w:val="off"/>
        <w:rPr>
          <w:rFonts w:ascii="Times New Roman CYR" w:hAnsi="Times New Roman CYR"/>
          <w:b/>
          <w:bCs/>
          <w:color w:val="000000"/>
          <w:sz w:val="28"/>
          <w:szCs w:val="28"/>
        </w:rPr>
        <w:outlineLvl w:val="0"/>
      </w:pPr>
      <w:r>
        <w:rPr>
          <w:rFonts w:ascii="Times New Roman CYR" w:hAnsi="Times New Roman CYR"/>
          <w:b/>
          <w:bCs/>
          <w:color w:val="000000"/>
          <w:sz w:val="28"/>
          <w:szCs w:val="28"/>
        </w:rPr>
        <w:t xml:space="preserve">4. Имущество и финансовое обеспечение деятельности</w:t>
      </w:r>
      <w:r/>
    </w:p>
    <w:p>
      <w:pPr>
        <w:pStyle w:val="640"/>
        <w:ind w:firstLine="709"/>
        <w:jc w:val="center"/>
        <w:widowControl w:val="off"/>
        <w:rPr>
          <w:rFonts w:ascii="Times New Roman CYR" w:hAnsi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/>
          <w:b/>
          <w:bCs/>
          <w:color w:val="000000"/>
          <w:sz w:val="28"/>
          <w:szCs w:val="28"/>
        </w:rPr>
      </w:r>
      <w:r/>
    </w:p>
    <w:p>
      <w:pPr>
        <w:pStyle w:val="640"/>
        <w:numPr>
          <w:ilvl w:val="0"/>
          <w:numId w:val="6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Имущество Учреждения является муниципальной собственностью                   и закреплено за Учреждением на праве оперативного управления                                 в установленном законодательстве порядке.</w:t>
      </w:r>
      <w:r/>
    </w:p>
    <w:p>
      <w:pPr>
        <w:pStyle w:val="640"/>
        <w:numPr>
          <w:ilvl w:val="0"/>
          <w:numId w:val="6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участок, необходимый для выполнения Учреждением своих уставных задач, предоставляется ему на праве постоянного (бессрочного) пользования. </w:t>
      </w:r>
      <w:r/>
    </w:p>
    <w:p>
      <w:pPr>
        <w:pStyle w:val="640"/>
        <w:numPr>
          <w:ilvl w:val="0"/>
          <w:numId w:val="6"/>
        </w:numPr>
        <w:jc w:val="both"/>
        <w:widowControl w:val="off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Учреждение самостоятельно осуществляет финансово-хозяйственную деятельность, имеет самостоятельный баланс</w:t>
      </w:r>
      <w:r>
        <w:rPr>
          <w:rFonts w:ascii="Times New Roman CYR" w:hAnsi="Times New Roman CYR"/>
          <w:sz w:val="28"/>
          <w:szCs w:val="28"/>
        </w:rPr>
        <w:t xml:space="preserve">, печать установленного образца и штамп,  содержащие его полное наименование                   на русском языке.</w:t>
      </w:r>
      <w:r>
        <w:rPr>
          <w:sz w:val="28"/>
          <w:szCs w:val="28"/>
        </w:rPr>
      </w:r>
      <w:r/>
    </w:p>
    <w:p>
      <w:pPr>
        <w:pStyle w:val="640"/>
        <w:numPr>
          <w:ilvl w:val="0"/>
          <w:numId w:val="6"/>
        </w:numPr>
        <w:jc w:val="both"/>
        <w:widowControl w:val="off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Источниками формирования имущества Учреждения</w:t>
      </w:r>
      <w:r>
        <w:rPr>
          <w:sz w:val="28"/>
          <w:szCs w:val="28"/>
        </w:rPr>
        <w:t xml:space="preserve"> в денежной                   и иных формах являются:</w:t>
      </w:r>
      <w:r/>
    </w:p>
    <w:p>
      <w:pPr>
        <w:pStyle w:val="640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и внебюджетные средства.</w:t>
      </w:r>
      <w:r/>
    </w:p>
    <w:p>
      <w:pPr>
        <w:pStyle w:val="640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Имущество, закрепленное за Учреждением в установленном законодательством порядке.</w:t>
      </w:r>
      <w:r/>
    </w:p>
    <w:p>
      <w:pPr>
        <w:pStyle w:val="640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Добровольные пожертвования физических и юридических лиц                   и целевые взносы.</w:t>
      </w:r>
      <w:r/>
    </w:p>
    <w:p>
      <w:pPr>
        <w:pStyle w:val="640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Доходы, полученные от платных услуг и иной приносящей доход деятельности, предусмотренной настоящим Уставом, и приобретенное за счет них имущество.</w:t>
      </w:r>
      <w:r/>
    </w:p>
    <w:p>
      <w:pPr>
        <w:pStyle w:val="640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Другие источники в соответствии с законодательством Российской Федерации.</w:t>
      </w:r>
      <w:r/>
    </w:p>
    <w:p>
      <w:pPr>
        <w:pStyle w:val="640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Доходы, полученные от приносящей доход деятельности,                           и приобретенное за счет этих доходов имущество поступают в самостоятельное распоряжение Учреждения.</w:t>
      </w:r>
      <w:r/>
    </w:p>
    <w:p>
      <w:pPr>
        <w:pStyle w:val="640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Учреждение осуществляет операции с поступающими                                ему в соответствии с законодательством Российской Федерации средствами через лицевые счета, открываемые в территориальном органе</w:t>
      </w:r>
      <w:r>
        <w:rPr>
          <w:color w:val="000000"/>
          <w:sz w:val="28"/>
          <w:szCs w:val="28"/>
          <w:lang w:val="en-US"/>
        </w:rPr>
        <w:t xml:space="preserve"> </w:t>
      </w:r>
      <w:r>
        <w:rPr>
          <w:color w:val="000000"/>
          <w:sz w:val="28"/>
          <w:szCs w:val="28"/>
        </w:rPr>
        <w:t xml:space="preserve"> Федерального казначейства субъекта Российской Федерации  в порядке, установленном законодательством Российской Федерации.</w:t>
      </w:r>
      <w:r/>
    </w:p>
    <w:p>
      <w:pPr>
        <w:pStyle w:val="640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Учреждение отвечает по своим об</w:t>
      </w:r>
      <w:r>
        <w:rPr>
          <w:color w:val="000000"/>
          <w:sz w:val="28"/>
          <w:szCs w:val="28"/>
        </w:rPr>
        <w:t xml:space="preserve">язательствам всем находящимся                  у него на праве оперативного управления имуществом, как закрепленным                    за Учреждением собственником имущества, так и приобретенным за счет доходов, полученных от приносящей доход деятельности.</w:t>
      </w:r>
      <w:r/>
    </w:p>
    <w:p>
      <w:pPr>
        <w:pStyle w:val="640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Учреждение без согласия собственника не вправе распоряжаться особо ценным движимым имуществом (перечни особо ценного движимого имущества определя</w:t>
      </w:r>
      <w:r>
        <w:rPr>
          <w:color w:val="000000"/>
          <w:sz w:val="28"/>
          <w:szCs w:val="28"/>
        </w:rPr>
        <w:t xml:space="preserve">ются соответствующими органами, осуществляющими функции и полномочия Учредителя), закрепленным за ним собственником или приобретенным Учреждением за счет средств, выделенных ему собственником на приобретение такого имущества, а также недвижимым имуществом.</w:t>
      </w:r>
      <w:r/>
    </w:p>
    <w:p>
      <w:pPr>
        <w:pStyle w:val="640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Неиспользованные в текущем году финансовые средства не могут быть изъяты или зачтены Учредителем в объем финансирования будущего года. </w:t>
      </w:r>
      <w:r/>
    </w:p>
    <w:p>
      <w:pPr>
        <w:pStyle w:val="640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Крупная сделка может быть совер</w:t>
      </w:r>
      <w:r>
        <w:rPr>
          <w:color w:val="000000"/>
          <w:sz w:val="28"/>
          <w:szCs w:val="28"/>
        </w:rPr>
        <w:t xml:space="preserve">шена Учреждением только                       с предварительного согласия соответствующего органа, осуществляющего функции и полномочия Учредителя Учреждения, такое согласие требуется                     и в иных, предусмотренных законодательством случаях.</w:t>
      </w:r>
      <w:r/>
    </w:p>
    <w:p>
      <w:pPr>
        <w:pStyle w:val="640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</w:t>
      </w:r>
      <w:r>
        <w:rPr>
          <w:color w:val="000000"/>
          <w:sz w:val="28"/>
          <w:szCs w:val="28"/>
        </w:rPr>
        <w:t xml:space="preserve">упной сделкой признается сделка или несколько взаимосвязанных сделок, связанная с распоряжением денежными средствами, отчуждением иного имущества (которым в соответствии с законом Учреждение вправе распоряжаться самостоятельно), а также с передачей такого </w:t>
      </w:r>
      <w:r>
        <w:rPr>
          <w:color w:val="000000"/>
          <w:sz w:val="28"/>
          <w:szCs w:val="28"/>
        </w:rPr>
        <w:t xml:space="preserve">имущества в пользование или в залог при условии,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его бухгалтерской отчетности на последнюю </w:t>
      </w:r>
      <w:r>
        <w:rPr>
          <w:color w:val="000000"/>
          <w:sz w:val="28"/>
          <w:szCs w:val="28"/>
          <w:lang w:val="en-US"/>
        </w:rPr>
        <w:t xml:space="preserve">отчетную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 xml:space="preserve">дату.</w:t>
      </w:r>
      <w:r>
        <w:rPr>
          <w:color w:val="000000"/>
          <w:sz w:val="28"/>
          <w:szCs w:val="28"/>
        </w:rPr>
      </w:r>
      <w:r/>
    </w:p>
    <w:p>
      <w:pPr>
        <w:pStyle w:val="640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Заведующий Учреждением несет ответственность в размере убытков, причиненных в результате совершения крупной сделки с нарушением законодательства, независимо от того, была ли эта сделка признана недействительной.</w:t>
      </w:r>
      <w:r>
        <w:rPr>
          <w:color w:val="000000"/>
          <w:sz w:val="28"/>
          <w:szCs w:val="28"/>
        </w:rPr>
      </w:r>
      <w:r/>
    </w:p>
    <w:p>
      <w:pPr>
        <w:pStyle w:val="640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Учреждение не вправе размещать денежные средства на депозитах                 в кредитных организациях, а также совершать сделки с ценными бумагами,                  если иное не предусмотрено федеральными законами.</w:t>
      </w:r>
      <w:r/>
    </w:p>
    <w:p>
      <w:pPr>
        <w:pStyle w:val="640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Собственник имущества Учреждения не несет ответственности                   по обязательствам Учреждения.</w:t>
      </w:r>
      <w:r/>
    </w:p>
    <w:p>
      <w:pPr>
        <w:pStyle w:val="640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Учреждение строит свои отношения с государственными, муниципальными органами, другими предприятиями, учреждениями, организациями и гражданами во всех сферах на основе договоров, соглашений, контрактов.</w:t>
      </w:r>
      <w:r>
        <w:rPr>
          <w:color w:val="000000"/>
          <w:sz w:val="28"/>
          <w:szCs w:val="28"/>
        </w:rPr>
      </w:r>
      <w:r/>
    </w:p>
    <w:p>
      <w:pPr>
        <w:pStyle w:val="640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Учреждение свободно в выборе форм и предмета договоров                          и обязательств, любых других условий взаимоотношений с предприятиями, учреждениями, организациями, которые не противоречат действующему законодательству, настоящему Уставу.</w:t>
      </w:r>
      <w:r>
        <w:rPr>
          <w:color w:val="000000"/>
          <w:sz w:val="28"/>
          <w:szCs w:val="28"/>
        </w:rPr>
      </w:r>
      <w:r/>
    </w:p>
    <w:p>
      <w:pPr>
        <w:pStyle w:val="64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</w:r>
      <w:r/>
    </w:p>
    <w:p>
      <w:pPr>
        <w:pStyle w:val="640"/>
        <w:jc w:val="center"/>
        <w:widowControl w:val="off"/>
        <w:rPr>
          <w:b/>
          <w:bCs/>
          <w:sz w:val="28"/>
          <w:szCs w:val="28"/>
        </w:rPr>
        <w:outlineLvl w:val="0"/>
      </w:pPr>
      <w:r>
        <w:rPr>
          <w:rFonts w:ascii="Times New Roman CYR" w:hAnsi="Times New Roman CYR"/>
          <w:b/>
          <w:bCs/>
          <w:color w:val="000000"/>
          <w:sz w:val="28"/>
          <w:szCs w:val="28"/>
        </w:rPr>
        <w:t xml:space="preserve">5. Порядок принятия локальных нормативных актов</w:t>
      </w:r>
      <w:r>
        <w:rPr>
          <w:b/>
          <w:bCs/>
          <w:sz w:val="28"/>
          <w:szCs w:val="28"/>
        </w:rPr>
      </w:r>
      <w:r/>
    </w:p>
    <w:p>
      <w:pPr>
        <w:pStyle w:val="640"/>
        <w:ind w:firstLine="851"/>
        <w:jc w:val="center"/>
        <w:widowControl w:val="off"/>
        <w:rPr>
          <w:color w:val="7030A0"/>
          <w:sz w:val="28"/>
          <w:szCs w:val="28"/>
        </w:rPr>
      </w:pPr>
      <w:r>
        <w:rPr>
          <w:color w:val="7030A0"/>
          <w:sz w:val="28"/>
          <w:szCs w:val="28"/>
        </w:rPr>
      </w:r>
      <w:r/>
    </w:p>
    <w:p>
      <w:pPr>
        <w:pStyle w:val="640"/>
        <w:numPr>
          <w:ilvl w:val="0"/>
          <w:numId w:val="9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Учреждение принимает локальные нормативные акты, содержащие нормы, регулирующие образовательные отношения, в пределах своей компетенции в соответствии с законодательством Российской Федерации,                   в порядке, установленном настоящим Уставом.</w:t>
      </w:r>
      <w:r/>
    </w:p>
    <w:p>
      <w:pPr>
        <w:pStyle w:val="640"/>
        <w:numPr>
          <w:ilvl w:val="0"/>
          <w:numId w:val="9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Учреждение принимает локальные нормативные акты по основным вопросам организации и осуществления образовательной деятельности. </w:t>
      </w:r>
      <w:r/>
    </w:p>
    <w:p>
      <w:pPr>
        <w:pStyle w:val="640"/>
        <w:numPr>
          <w:ilvl w:val="0"/>
          <w:numId w:val="9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Учреждение принимает следующие виды локальных нормативных актов: приказы </w:t>
      </w:r>
      <w:r>
        <w:rPr>
          <w:sz w:val="28"/>
          <w:szCs w:val="28"/>
        </w:rPr>
        <w:t xml:space="preserve">нормативного характера, положения, правила, инструкции и т.п. Указанный перечень видов локальных нормативных актов не является исчерпывающим, в зависимости от конкретных условий деятельности Учреждения им могут приниматься иные локальные нормативные акты. </w:t>
      </w:r>
      <w:r/>
    </w:p>
    <w:p>
      <w:pPr>
        <w:pStyle w:val="640"/>
        <w:numPr>
          <w:ilvl w:val="0"/>
          <w:numId w:val="9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Решение о разработке и принятии локальных нормативных актов принимает заведующий. </w:t>
      </w:r>
      <w:r/>
    </w:p>
    <w:p>
      <w:pPr>
        <w:pStyle w:val="640"/>
        <w:numPr>
          <w:ilvl w:val="0"/>
          <w:numId w:val="9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Проект локального нормативного акта до его утверждения заведующим направляется для принятия коллегиальными органами управления               в соответствии с их компетенцией, предусмотренной настоящим Уставом.</w:t>
      </w:r>
      <w:r/>
    </w:p>
    <w:p>
      <w:pPr>
        <w:pStyle w:val="640"/>
        <w:numPr>
          <w:ilvl w:val="0"/>
          <w:numId w:val="9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Локальные нормативные акты утверждаются приказом заведующего               и вступают в силу с даты, указанной в приказе.  </w:t>
      </w:r>
      <w:r/>
    </w:p>
    <w:p>
      <w:pPr>
        <w:pStyle w:val="640"/>
        <w:numPr>
          <w:ilvl w:val="0"/>
          <w:numId w:val="9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Нормы локальных нормативных актов, ухудшающие пол</w:t>
      </w:r>
      <w:r>
        <w:rPr>
          <w:sz w:val="28"/>
          <w:szCs w:val="28"/>
        </w:rPr>
        <w:t xml:space="preserve">ожение воспитанников или работников Учреждения по сравнению с установленным законодательством об образовании, трудовым законодательством, положением, либо принятые с нарушением установленного порядка, не применяются                       и подлежат отмене.</w:t>
      </w:r>
      <w:r/>
    </w:p>
    <w:p>
      <w:pPr>
        <w:pStyle w:val="640"/>
        <w:numPr>
          <w:ilvl w:val="0"/>
          <w:numId w:val="9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После утверждения локальный нормативный акт подлежит размещению на официальном сайте Учреждения.</w:t>
      </w:r>
      <w:r/>
    </w:p>
    <w:p>
      <w:pPr>
        <w:pStyle w:val="640"/>
        <w:numPr>
          <w:ilvl w:val="0"/>
          <w:numId w:val="9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Учреждением создаются условия для ознакомления всех участников образовательных отношений  с настоящим Уставом. </w:t>
      </w:r>
      <w:r/>
    </w:p>
    <w:p>
      <w:pPr>
        <w:pStyle w:val="640"/>
        <w:ind w:firstLine="851"/>
        <w:jc w:val="center"/>
        <w:spacing w:after="100" w:afterAutospacing="1" w:before="100" w:beforeAutospacing="1"/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28"/>
        </w:rPr>
        <w:t xml:space="preserve">6. Реорганизация и ликвидация Учреждения</w:t>
      </w:r>
      <w:r/>
    </w:p>
    <w:p>
      <w:pPr>
        <w:pStyle w:val="640"/>
        <w:numPr>
          <w:ilvl w:val="0"/>
          <w:numId w:val="10"/>
        </w:numPr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Учреждение может быть рео</w:t>
      </w:r>
      <w:r>
        <w:rPr>
          <w:sz w:val="28"/>
          <w:szCs w:val="28"/>
        </w:rPr>
        <w:t xml:space="preserve">рганизовано или ликвидировано                    по решению Учредителя на основании и в порядке, установленном гражданским законодательством Российской Федерации, с учетом особенностей, предусмотренных законодательством об образовании Российской Федерации.</w:t>
      </w:r>
      <w:r>
        <w:rPr>
          <w:b/>
          <w:bCs/>
          <w:i/>
          <w:iCs/>
          <w:sz w:val="28"/>
          <w:szCs w:val="28"/>
        </w:rPr>
      </w:r>
      <w:r/>
    </w:p>
    <w:p>
      <w:pPr>
        <w:pStyle w:val="640"/>
        <w:numPr>
          <w:ilvl w:val="0"/>
          <w:numId w:val="10"/>
        </w:numPr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Принятие решения о реорганизации или ликвидации Учреждения допускается на основании положительного заключения комиссии по оценке последствий такого решения.</w:t>
      </w:r>
      <w:r>
        <w:rPr>
          <w:b/>
          <w:bCs/>
          <w:i/>
          <w:iCs/>
          <w:sz w:val="28"/>
          <w:szCs w:val="28"/>
        </w:rPr>
      </w:r>
      <w:r/>
    </w:p>
    <w:p>
      <w:pPr>
        <w:pStyle w:val="640"/>
        <w:numPr>
          <w:ilvl w:val="0"/>
          <w:numId w:val="10"/>
        </w:numPr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При реорганизации или ликвидации Учреждения, Учредитель берет   на себя ответственность за перевод воспитанников в другие Учреждения                   по согласованию с родителями (законными представителями) воспитанников.</w:t>
      </w:r>
      <w:r>
        <w:rPr>
          <w:b/>
          <w:bCs/>
          <w:i/>
          <w:iCs/>
          <w:sz w:val="28"/>
          <w:szCs w:val="28"/>
        </w:rPr>
      </w:r>
      <w:r/>
    </w:p>
    <w:p>
      <w:pPr>
        <w:pStyle w:val="640"/>
        <w:numPr>
          <w:ilvl w:val="0"/>
          <w:numId w:val="10"/>
        </w:numPr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При ликвидации и реорганизации Учреждения, высвобождаемым работникам гарантируется соблюдение их прав и интересов в соответствии                 с законодательством Российской Федерации.</w:t>
      </w:r>
      <w:r>
        <w:rPr>
          <w:b/>
          <w:bCs/>
          <w:i/>
          <w:iCs/>
          <w:sz w:val="28"/>
          <w:szCs w:val="28"/>
        </w:rPr>
      </w:r>
      <w:r/>
    </w:p>
    <w:p>
      <w:pPr>
        <w:pStyle w:val="640"/>
        <w:numPr>
          <w:ilvl w:val="0"/>
          <w:numId w:val="10"/>
        </w:numPr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Образовавшиеся при осуществлении деятельности Учреждения архивные документы в упорядоченном состоянии при реорганизации Учреждения передаются его правопреемнику, а при ликвидации Учреждения –                                   на государственное хранение.</w:t>
      </w:r>
      <w:r>
        <w:rPr>
          <w:b/>
          <w:bCs/>
          <w:i/>
          <w:iCs/>
          <w:sz w:val="28"/>
          <w:szCs w:val="28"/>
        </w:rPr>
      </w:r>
      <w:r/>
    </w:p>
    <w:p>
      <w:pPr>
        <w:pStyle w:val="640"/>
        <w:numPr>
          <w:ilvl w:val="0"/>
          <w:numId w:val="10"/>
        </w:numPr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Процедура реорганизации или ликвидации Учреждения осуществляется в соответствии с гражданским законодательством.</w:t>
      </w:r>
      <w:r>
        <w:rPr>
          <w:b/>
          <w:bCs/>
          <w:i/>
          <w:iCs/>
          <w:sz w:val="28"/>
          <w:szCs w:val="28"/>
        </w:rPr>
      </w:r>
      <w:r/>
    </w:p>
    <w:p>
      <w:pPr>
        <w:pStyle w:val="640"/>
        <w:numPr>
          <w:ilvl w:val="0"/>
          <w:numId w:val="10"/>
        </w:numPr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При ликвидации Учреждения денежные средства и иные объекты собственности, за вычетом платежей по покрытию обязательств направляются               на цели развития образования.</w:t>
      </w:r>
      <w:r>
        <w:rPr>
          <w:b/>
          <w:bCs/>
          <w:i/>
          <w:iCs/>
          <w:sz w:val="28"/>
          <w:szCs w:val="28"/>
        </w:rPr>
      </w:r>
      <w:r/>
    </w:p>
    <w:p>
      <w:pPr>
        <w:pStyle w:val="640"/>
        <w:ind w:left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</w:r>
      <w:r/>
    </w:p>
    <w:p>
      <w:pPr>
        <w:pStyle w:val="640"/>
        <w:jc w:val="center"/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28"/>
        </w:rPr>
        <w:t xml:space="preserve">7. Порядок изменения Устава</w:t>
      </w:r>
      <w:r/>
    </w:p>
    <w:p>
      <w:pPr>
        <w:pStyle w:val="6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40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и (или) дополнения в настоящий Устав (Устав в новой редакции) разрабатываются и принимаются Общим собранием работников Учреждения, утверждаются муниципальным нормативно</w:t>
      </w:r>
      <w:r>
        <w:rPr>
          <w:rFonts w:ascii="Symbol" w:hAnsi="Symbol" w:cs="Symbol" w:eastAsia="Symbol"/>
          <w:sz w:val="28"/>
          <w:szCs w:val="28"/>
          <w:lang w:val="en-US"/>
        </w:rPr>
        <w:t xml:space="preserve">-</w:t>
      </w:r>
      <w:r>
        <w:rPr>
          <w:sz w:val="28"/>
          <w:szCs w:val="28"/>
        </w:rPr>
        <w:t xml:space="preserve">правовым актом Учредителя в порядке, им установленном и подлежат обязательной государственной регистрации в порядке, установленном законодательством Российской Федерации.</w:t>
      </w:r>
      <w:r/>
    </w:p>
    <w:p>
      <w:pPr>
        <w:pStyle w:val="640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регистрация изменений и дополнений в Устав осуществляется в порядке, установленном законодательством Российской Федерации.</w:t>
      </w:r>
      <w:r/>
    </w:p>
    <w:p>
      <w:pPr>
        <w:pStyle w:val="640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и дополнения в Устав вступают в силу с момента                         их государственной регистрации.</w:t>
      </w:r>
      <w:r/>
    </w:p>
    <w:p>
      <w:pPr>
        <w:pStyle w:val="640"/>
        <w:ind w:firstLine="709"/>
        <w:jc w:val="both"/>
        <w:rPr>
          <w:sz w:val="28"/>
          <w:szCs w:val="28"/>
        </w:rPr>
      </w:pPr>
      <w:r>
        <w:rPr>
          <w:vanish/>
          <w:sz w:val="28"/>
          <w:szCs w:val="28"/>
        </w:rPr>
        <w:t xml:space="preserve"> (см. текст в предыдущей редакции)</w:t>
      </w:r>
      <w:r>
        <w:rPr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times new roman cyr">
    <w:panose1 w:val="02000603000000000000"/>
  </w:font>
  <w:font w:name="Tahoma">
    <w:panose1 w:val="020B0604030504040204"/>
  </w:font>
  <w:font w:name="Arial">
    <w:panose1 w:val="020B0604020202020204"/>
  </w:font>
  <w:font w:name="Arial Narrow">
    <w:panose1 w:val="020B060602020203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0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2</w:t>
    </w:r>
    <w:r>
      <w:rPr>
        <w:sz w:val="28"/>
        <w:szCs w:val="28"/>
      </w:rPr>
      <w:fldChar w:fldCharType="end"/>
    </w:r>
    <w:r>
      <w:rPr>
        <w:sz w:val="28"/>
        <w:szCs w:val="28"/>
      </w:rPr>
    </w:r>
    <w:r/>
  </w:p>
  <w:p>
    <w:pPr>
      <w:pStyle w:val="65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6.%1."/>
      <w:lvlJc w:val="left"/>
      <w:pPr>
        <w:pStyle w:val="640"/>
        <w:ind w:left="0" w:firstLine="851"/>
      </w:pPr>
      <w:rPr>
        <w:rFonts w:ascii="Times New Roman" w:hAnsi="Times New Roman"/>
        <w:b w:val="false"/>
        <w:i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0"/>
        <w:ind w:left="157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0"/>
        <w:ind w:left="229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0"/>
        <w:ind w:left="301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0"/>
        <w:ind w:left="373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0"/>
        <w:ind w:left="445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0"/>
        <w:ind w:left="517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0"/>
        <w:ind w:left="589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0"/>
        <w:ind w:left="6615" w:hanging="180"/>
      </w:pPr>
    </w:lvl>
  </w:abstractNum>
  <w:abstractNum w:abstractNumId="1">
    <w:multiLevelType w:val="hybridMultilevel"/>
    <w:lvl w:ilvl="0">
      <w:start w:val="8"/>
      <w:numFmt w:val="decimal"/>
      <w:isLgl w:val="false"/>
      <w:suff w:val="tab"/>
      <w:lvlText w:val="2.1%1."/>
      <w:lvlJc w:val="left"/>
      <w:pPr>
        <w:pStyle w:val="640"/>
        <w:ind w:left="360" w:hanging="36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0"/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space"/>
      <w:lvlText w:val="5.%1."/>
      <w:lvlJc w:val="left"/>
      <w:pPr>
        <w:pStyle w:val="640"/>
        <w:ind w:left="0" w:firstLine="851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0"/>
        <w:ind w:left="165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0"/>
        <w:ind w:left="237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0"/>
        <w:ind w:left="309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0"/>
        <w:ind w:left="381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0"/>
        <w:ind w:left="453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0"/>
        <w:ind w:left="525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0"/>
        <w:ind w:left="597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0"/>
        <w:ind w:left="669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space"/>
      <w:lvlText w:val="4.%1."/>
      <w:lvlJc w:val="left"/>
      <w:pPr>
        <w:pStyle w:val="640"/>
        <w:ind w:left="0" w:firstLine="851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0"/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space"/>
      <w:lvlText w:val="%1"/>
      <w:lvlJc w:val="right"/>
      <w:pPr>
        <w:pStyle w:val="640"/>
        <w:ind w:left="1931" w:firstLine="0"/>
      </w:pPr>
      <w:rPr>
        <w:rFonts w:ascii="Times New Roman" w:hAnsi="Times New Roman" w:eastAsia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0"/>
        <w:ind w:left="4320" w:hanging="180"/>
      </w:pPr>
    </w:lvl>
    <w:lvl w:ilvl="6">
      <w:start w:val="1"/>
      <w:numFmt w:val="decimal"/>
      <w:isLgl w:val="false"/>
      <w:suff w:val="space"/>
      <w:lvlText w:val="%7."/>
      <w:lvlJc w:val="left"/>
      <w:pPr>
        <w:pStyle w:val="640"/>
        <w:ind w:left="0" w:firstLine="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0"/>
        <w:ind w:left="6480" w:hanging="180"/>
      </w:pPr>
    </w:lvl>
  </w:abstractNum>
  <w:abstractNum w:abstractNumId="5">
    <w:multiLevelType w:val="hybridMultilevel"/>
    <w:lvl w:ilvl="0">
      <w:start w:val="5"/>
      <w:numFmt w:val="decimal"/>
      <w:isLgl w:val="false"/>
      <w:suff w:val="space"/>
      <w:lvlText w:val="4.%1."/>
      <w:lvlJc w:val="left"/>
      <w:pPr>
        <w:pStyle w:val="640"/>
        <w:ind w:left="0" w:firstLine="851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0"/>
        <w:ind w:left="6480" w:hanging="180"/>
      </w:pPr>
    </w:lvl>
  </w:abstractNum>
  <w:abstractNum w:abstractNumId="6">
    <w:multiLevelType w:val="hybridMultilevel"/>
    <w:lvl w:ilvl="0">
      <w:start w:val="0"/>
      <w:numFmt w:val="decimal"/>
      <w:isLgl w:val="false"/>
      <w:suff w:val="space"/>
      <w:lvlText w:val="2.2%1."/>
      <w:lvlJc w:val="left"/>
      <w:pPr>
        <w:pStyle w:val="640"/>
        <w:ind w:left="1418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0"/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space"/>
      <w:lvlText w:val="4.4.%1."/>
      <w:lvlJc w:val="left"/>
      <w:pPr>
        <w:pStyle w:val="640"/>
        <w:ind w:left="0" w:firstLine="851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0"/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space"/>
      <w:lvlText w:val="7.%1."/>
      <w:lvlJc w:val="left"/>
      <w:pPr>
        <w:pStyle w:val="640"/>
        <w:ind w:left="0" w:firstLine="851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0"/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space"/>
      <w:lvlText w:val="1.12.%1."/>
      <w:lvlJc w:val="left"/>
      <w:pPr>
        <w:pStyle w:val="640"/>
        <w:ind w:left="0" w:firstLine="851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0"/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0"/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0"/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0"/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0"/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0"/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0"/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0"/>
        <w:ind w:left="6825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space"/>
      <w:lvlText w:val="2.17.%1."/>
      <w:lvlJc w:val="left"/>
      <w:pPr>
        <w:pStyle w:val="640"/>
        <w:ind w:left="0" w:firstLine="0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0"/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0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0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0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0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0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0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0"/>
        <w:ind w:left="7189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space"/>
      <w:lvlText w:val="2.%1."/>
      <w:lvlJc w:val="left"/>
      <w:pPr>
        <w:pStyle w:val="640"/>
        <w:ind w:left="0" w:firstLine="851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0"/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1"/>
  </w:num>
  <w:num w:numId="5">
    <w:abstractNumId w:val="6"/>
  </w:num>
  <w:num w:numId="6">
    <w:abstractNumId w:val="3"/>
  </w:num>
  <w:num w:numId="7">
    <w:abstractNumId w:val="7"/>
  </w:num>
  <w:num w:numId="8">
    <w:abstractNumId w:val="5"/>
  </w:num>
  <w:num w:numId="9">
    <w:abstractNumId w:val="2"/>
  </w:num>
  <w:num w:numId="10">
    <w:abstractNumId w:val="0"/>
  </w:num>
  <w:num w:numId="11">
    <w:abstractNumId w:val="8"/>
  </w:num>
  <w:num w:numId="12">
    <w:abstractNumId w:val="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8"/>
    <w:next w:val="8"/>
    <w:uiPriority w:val="99"/>
    <w:unhideWhenUsed/>
    <w:pPr>
      <w:spacing w:after="0" w:afterAutospacing="0"/>
    </w:pPr>
  </w:style>
  <w:style w:type="paragraph" w:styleId="640">
    <w:name w:val="Обычный"/>
    <w:next w:val="640"/>
    <w:link w:val="640"/>
    <w:rPr>
      <w:rFonts w:ascii="Times New Roman" w:hAnsi="Times New Roman" w:eastAsia="Times New Roman"/>
      <w:sz w:val="24"/>
      <w:lang w:val="ru-RU" w:bidi="ar-SA" w:eastAsia="ru-RU"/>
    </w:rPr>
  </w:style>
  <w:style w:type="paragraph" w:styleId="641">
    <w:name w:val="Заголовок 1"/>
    <w:basedOn w:val="640"/>
    <w:next w:val="640"/>
    <w:link w:val="645"/>
    <w:rPr>
      <w:sz w:val="28"/>
      <w:lang w:val="en-US" w:eastAsia="en-US"/>
    </w:rPr>
    <w:pPr>
      <w:keepNext/>
      <w:outlineLvl w:val="0"/>
    </w:pPr>
  </w:style>
  <w:style w:type="character" w:styleId="642">
    <w:name w:val="Основной шрифт абзаца"/>
    <w:next w:val="642"/>
    <w:link w:val="640"/>
    <w:semiHidden/>
  </w:style>
  <w:style w:type="table" w:styleId="643">
    <w:name w:val="Обычная таблица"/>
    <w:next w:val="643"/>
    <w:link w:val="640"/>
    <w:semiHidden/>
    <w:tblPr/>
  </w:style>
  <w:style w:type="numbering" w:styleId="644">
    <w:name w:val="Нет списка"/>
    <w:next w:val="644"/>
    <w:link w:val="640"/>
    <w:semiHidden/>
  </w:style>
  <w:style w:type="character" w:styleId="645">
    <w:name w:val="Заголовок 1 Знак"/>
    <w:next w:val="645"/>
    <w:link w:val="641"/>
    <w:rPr>
      <w:rFonts w:ascii="Times New Roman" w:hAnsi="Times New Roman" w:eastAsia="Times New Roman"/>
      <w:sz w:val="28"/>
      <w:lang w:val="en-US" w:eastAsia="en-US"/>
    </w:rPr>
  </w:style>
  <w:style w:type="paragraph" w:styleId="646">
    <w:name w:val="Название объекта"/>
    <w:basedOn w:val="640"/>
    <w:next w:val="640"/>
    <w:link w:val="640"/>
    <w:rPr>
      <w:b/>
      <w:bCs/>
      <w:color w:val="000000"/>
      <w:spacing w:val="-5"/>
      <w:sz w:val="26"/>
      <w:szCs w:val="26"/>
    </w:rPr>
    <w:pPr>
      <w:ind w:left="4003"/>
      <w:spacing w:lineRule="exact" w:line="391"/>
      <w:shd w:val="clear" w:fill="FFFFFF" w:color="auto"/>
      <w:widowControl w:val="off"/>
    </w:pPr>
  </w:style>
  <w:style w:type="paragraph" w:styleId="647">
    <w:name w:val="tekstob"/>
    <w:basedOn w:val="640"/>
    <w:next w:val="647"/>
    <w:link w:val="640"/>
    <w:rPr>
      <w:sz w:val="24"/>
      <w:szCs w:val="24"/>
    </w:rPr>
    <w:pPr>
      <w:spacing w:after="100" w:afterAutospacing="1" w:before="100" w:beforeAutospacing="1"/>
    </w:pPr>
  </w:style>
  <w:style w:type="paragraph" w:styleId="648">
    <w:name w:val="Текст выноски"/>
    <w:basedOn w:val="640"/>
    <w:next w:val="648"/>
    <w:link w:val="649"/>
    <w:rPr>
      <w:rFonts w:ascii="Tahoma" w:hAnsi="Tahoma"/>
      <w:sz w:val="16"/>
      <w:szCs w:val="16"/>
    </w:rPr>
  </w:style>
  <w:style w:type="character" w:styleId="649">
    <w:name w:val="Текст выноски Знак"/>
    <w:next w:val="649"/>
    <w:link w:val="648"/>
    <w:rPr>
      <w:rFonts w:ascii="Tahoma" w:hAnsi="Tahoma" w:eastAsia="Times New Roman"/>
      <w:sz w:val="16"/>
      <w:szCs w:val="16"/>
      <w:lang w:eastAsia="ru-RU"/>
    </w:rPr>
  </w:style>
  <w:style w:type="paragraph" w:styleId="650">
    <w:name w:val="Верхний колонтитул"/>
    <w:basedOn w:val="640"/>
    <w:next w:val="650"/>
    <w:link w:val="651"/>
    <w:pPr>
      <w:tabs>
        <w:tab w:val="center" w:pos="4677" w:leader="none"/>
        <w:tab w:val="right" w:pos="9355" w:leader="none"/>
      </w:tabs>
    </w:pPr>
  </w:style>
  <w:style w:type="character" w:styleId="651">
    <w:name w:val="Верхний колонтитул Знак"/>
    <w:next w:val="651"/>
    <w:link w:val="650"/>
    <w:rPr>
      <w:rFonts w:ascii="Times New Roman" w:hAnsi="Times New Roman" w:eastAsia="Times New Roman"/>
      <w:sz w:val="24"/>
    </w:rPr>
  </w:style>
  <w:style w:type="paragraph" w:styleId="652">
    <w:name w:val="Нижний колонтитул"/>
    <w:basedOn w:val="640"/>
    <w:next w:val="652"/>
    <w:link w:val="653"/>
    <w:pPr>
      <w:tabs>
        <w:tab w:val="center" w:pos="4677" w:leader="none"/>
        <w:tab w:val="right" w:pos="9355" w:leader="none"/>
      </w:tabs>
    </w:pPr>
  </w:style>
  <w:style w:type="character" w:styleId="653">
    <w:name w:val="Нижний колонтитул Знак"/>
    <w:next w:val="653"/>
    <w:link w:val="652"/>
    <w:rPr>
      <w:rFonts w:ascii="Times New Roman" w:hAnsi="Times New Roman" w:eastAsia="Times New Roman"/>
      <w:sz w:val="24"/>
    </w:rPr>
  </w:style>
  <w:style w:type="character" w:styleId="654">
    <w:name w:val="Заголовок №1_"/>
    <w:next w:val="654"/>
    <w:link w:val="655"/>
    <w:rPr>
      <w:rFonts w:ascii="Times New Roman" w:hAnsi="Times New Roman" w:eastAsia="Times New Roman"/>
      <w:b/>
      <w:bCs/>
      <w:sz w:val="26"/>
      <w:szCs w:val="26"/>
      <w:shd w:val="clear" w:fill="FFFFFF" w:color="auto"/>
    </w:rPr>
  </w:style>
  <w:style w:type="paragraph" w:styleId="655">
    <w:name w:val="Заголовок №1"/>
    <w:basedOn w:val="640"/>
    <w:next w:val="655"/>
    <w:link w:val="654"/>
    <w:rPr>
      <w:b/>
      <w:bCs/>
      <w:sz w:val="26"/>
      <w:szCs w:val="26"/>
      <w:lang w:val="en-US" w:eastAsia="en-US"/>
    </w:rPr>
    <w:pPr>
      <w:jc w:val="center"/>
      <w:spacing w:lineRule="atLeast" w:line="0" w:after="300"/>
      <w:shd w:val="clear" w:fill="FFFFFF" w:color="auto"/>
      <w:widowControl w:val="off"/>
      <w:outlineLvl w:val="0"/>
    </w:pPr>
  </w:style>
  <w:style w:type="character" w:styleId="656">
    <w:name w:val="Основной текст_"/>
    <w:next w:val="656"/>
    <w:link w:val="657"/>
    <w:rPr>
      <w:rFonts w:ascii="Times New Roman" w:hAnsi="Times New Roman" w:eastAsia="Times New Roman"/>
      <w:sz w:val="26"/>
      <w:szCs w:val="26"/>
      <w:shd w:val="clear" w:fill="FFFFFF" w:color="auto"/>
    </w:rPr>
  </w:style>
  <w:style w:type="paragraph" w:styleId="657">
    <w:name w:val="Основной текст2"/>
    <w:basedOn w:val="640"/>
    <w:next w:val="657"/>
    <w:link w:val="656"/>
    <w:rPr>
      <w:sz w:val="26"/>
      <w:szCs w:val="26"/>
      <w:lang w:val="en-US" w:eastAsia="en-US"/>
    </w:rPr>
    <w:pPr>
      <w:ind w:hanging="480"/>
      <w:jc w:val="both"/>
      <w:spacing w:lineRule="exact" w:line="350" w:before="300"/>
      <w:shd w:val="clear" w:fill="FFFFFF" w:color="auto"/>
      <w:widowControl w:val="off"/>
    </w:pPr>
  </w:style>
  <w:style w:type="character" w:styleId="658">
    <w:name w:val="Основной текст1"/>
    <w:next w:val="658"/>
    <w:link w:val="640"/>
    <w:rPr>
      <w:rFonts w:ascii="Times New Roman" w:hAnsi="Times New Roman" w:eastAsia="Times New Roman"/>
      <w:color w:val="000000"/>
      <w:spacing w:val="0"/>
      <w:position w:val="0"/>
      <w:sz w:val="26"/>
      <w:szCs w:val="26"/>
      <w:u w:val="single"/>
      <w:lang w:val="ru-RU" w:bidi="ru-RU" w:eastAsia="ru-RU"/>
    </w:rPr>
  </w:style>
  <w:style w:type="paragraph" w:styleId="659">
    <w:name w:val="Абзац списка"/>
    <w:basedOn w:val="640"/>
    <w:next w:val="659"/>
    <w:link w:val="640"/>
    <w:rPr>
      <w:rFonts w:ascii="Calibri" w:hAnsi="Calibri" w:eastAsia="Calibri"/>
      <w:sz w:val="22"/>
      <w:szCs w:val="22"/>
      <w:lang w:eastAsia="en-US"/>
    </w:rPr>
    <w:pPr>
      <w:contextualSpacing w:val="true"/>
      <w:ind w:left="720"/>
      <w:spacing w:lineRule="auto" w:line="276" w:after="200"/>
    </w:pPr>
  </w:style>
  <w:style w:type="paragraph" w:styleId="660">
    <w:name w:val="Обычный (веб)"/>
    <w:basedOn w:val="640"/>
    <w:next w:val="660"/>
    <w:link w:val="640"/>
    <w:rPr>
      <w:sz w:val="24"/>
      <w:szCs w:val="24"/>
    </w:rPr>
    <w:pPr>
      <w:spacing w:after="100" w:afterAutospacing="1" w:before="100" w:beforeAutospacing="1"/>
    </w:pPr>
  </w:style>
  <w:style w:type="paragraph" w:styleId="661">
    <w:name w:val="Без интервала"/>
    <w:basedOn w:val="640"/>
    <w:next w:val="661"/>
    <w:link w:val="674"/>
    <w:rPr>
      <w:rFonts w:ascii="Calibri" w:hAnsi="Calibri"/>
      <w:sz w:val="28"/>
      <w:szCs w:val="32"/>
      <w:lang w:val="en-US"/>
    </w:rPr>
  </w:style>
  <w:style w:type="character" w:styleId="662">
    <w:name w:val="Выделение"/>
    <w:next w:val="662"/>
    <w:link w:val="640"/>
    <w:rPr>
      <w:i/>
      <w:iCs/>
    </w:rPr>
  </w:style>
  <w:style w:type="paragraph" w:styleId="663">
    <w:name w:val="Основной текст с отступом"/>
    <w:basedOn w:val="640"/>
    <w:next w:val="663"/>
    <w:link w:val="664"/>
    <w:rPr>
      <w:sz w:val="28"/>
      <w:szCs w:val="28"/>
    </w:rPr>
    <w:pPr>
      <w:ind w:firstLine="708"/>
    </w:pPr>
  </w:style>
  <w:style w:type="character" w:styleId="664">
    <w:name w:val="Основной текст с отступом Знак"/>
    <w:next w:val="664"/>
    <w:link w:val="663"/>
    <w:rPr>
      <w:rFonts w:ascii="Times New Roman" w:hAnsi="Times New Roman" w:eastAsia="Times New Roman"/>
      <w:sz w:val="28"/>
      <w:szCs w:val="28"/>
    </w:rPr>
  </w:style>
  <w:style w:type="paragraph" w:styleId="665">
    <w:name w:val="Основной текст"/>
    <w:basedOn w:val="640"/>
    <w:next w:val="665"/>
    <w:link w:val="666"/>
    <w:rPr>
      <w:sz w:val="28"/>
      <w:szCs w:val="28"/>
    </w:rPr>
    <w:pPr>
      <w:spacing w:after="120"/>
    </w:pPr>
  </w:style>
  <w:style w:type="character" w:styleId="666">
    <w:name w:val="Основной текст Знак"/>
    <w:next w:val="666"/>
    <w:link w:val="665"/>
    <w:rPr>
      <w:rFonts w:ascii="Times New Roman" w:hAnsi="Times New Roman" w:eastAsia="Times New Roman"/>
      <w:sz w:val="28"/>
      <w:szCs w:val="28"/>
    </w:rPr>
  </w:style>
  <w:style w:type="character" w:styleId="667">
    <w:name w:val="Номер строки"/>
    <w:basedOn w:val="642"/>
    <w:next w:val="667"/>
    <w:link w:val="640"/>
  </w:style>
  <w:style w:type="character" w:styleId="668">
    <w:name w:val="Номер страницы"/>
    <w:basedOn w:val="642"/>
    <w:next w:val="668"/>
    <w:link w:val="640"/>
  </w:style>
  <w:style w:type="character" w:styleId="669">
    <w:name w:val="blk"/>
    <w:basedOn w:val="642"/>
    <w:next w:val="669"/>
    <w:link w:val="640"/>
  </w:style>
  <w:style w:type="character" w:styleId="670">
    <w:name w:val="u"/>
    <w:basedOn w:val="642"/>
    <w:next w:val="670"/>
    <w:link w:val="640"/>
  </w:style>
  <w:style w:type="character" w:styleId="671">
    <w:name w:val="ep"/>
    <w:basedOn w:val="642"/>
    <w:next w:val="671"/>
    <w:link w:val="640"/>
  </w:style>
  <w:style w:type="character" w:styleId="672">
    <w:name w:val="Строгий"/>
    <w:next w:val="672"/>
    <w:link w:val="640"/>
    <w:rPr>
      <w:b/>
      <w:bCs/>
    </w:rPr>
  </w:style>
  <w:style w:type="paragraph" w:styleId="673">
    <w:name w:val="Default"/>
    <w:next w:val="673"/>
    <w:link w:val="640"/>
    <w:rPr>
      <w:rFonts w:ascii="Times New Roman" w:hAnsi="Times New Roman"/>
      <w:color w:val="000000"/>
      <w:sz w:val="24"/>
      <w:szCs w:val="24"/>
      <w:lang w:val="ru-RU" w:bidi="ar-SA" w:eastAsia="en-US"/>
    </w:rPr>
  </w:style>
  <w:style w:type="character" w:styleId="674">
    <w:name w:val="Без интервала Знак"/>
    <w:next w:val="674"/>
    <w:link w:val="661"/>
    <w:rPr>
      <w:rFonts w:eastAsia="Times New Roman"/>
      <w:sz w:val="28"/>
      <w:szCs w:val="32"/>
      <w:lang w:val="en-US"/>
    </w:rPr>
  </w:style>
  <w:style w:type="character" w:styleId="675">
    <w:name w:val="Сильное выделение"/>
    <w:next w:val="675"/>
    <w:link w:val="640"/>
    <w:rPr>
      <w:b/>
      <w:bCs/>
      <w:i/>
      <w:iCs/>
      <w:color w:val="4F81BD"/>
    </w:rPr>
  </w:style>
  <w:style w:type="character" w:styleId="676">
    <w:name w:val="Гиперссылка"/>
    <w:next w:val="676"/>
    <w:link w:val="640"/>
    <w:rPr>
      <w:color w:val="0000FF"/>
      <w:u w:val="single"/>
    </w:rPr>
  </w:style>
  <w:style w:type="table" w:styleId="677">
    <w:name w:val="Сетка таблицы"/>
    <w:basedOn w:val="643"/>
    <w:next w:val="677"/>
    <w:link w:val="640"/>
    <w:rPr>
      <w:rFonts w:ascii="Arial" w:hAnsi="Arial" w:eastAsia="Arial"/>
      <w:sz w:val="22"/>
      <w:szCs w:val="22"/>
      <w:lang w:eastAsia="en-US"/>
    </w:rPr>
    <w:tblPr/>
  </w:style>
  <w:style w:type="character" w:styleId="2199" w:default="1">
    <w:name w:val="Default Paragraph Font"/>
    <w:uiPriority w:val="1"/>
    <w:semiHidden/>
    <w:unhideWhenUsed/>
  </w:style>
  <w:style w:type="numbering" w:styleId="2200" w:default="1">
    <w:name w:val="No List"/>
    <w:uiPriority w:val="99"/>
    <w:semiHidden/>
    <w:unhideWhenUsed/>
  </w:style>
  <w:style w:type="paragraph" w:styleId="2201" w:default="1">
    <w:name w:val="Normal"/>
    <w:qFormat/>
  </w:style>
  <w:style w:type="table" w:styleId="220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2024-12-18T05:12:51Z</dcterms:modified>
</cp:coreProperties>
</file>