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99793380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99793380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20"/>
          <w:szCs w:val="20"/>
        </w:rPr>
      </w:r>
      <w:r>
        <w:rPr>
          <w:rFonts w:ascii="Arial" w:hAnsi="Arial" w:cs="Arial"/>
          <w:i w:val="false"/>
          <w:spacing w:val="0"/>
          <w:sz w:val="20"/>
          <w:szCs w:val="2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i w:val="false"/>
          <w:spacing w:val="0"/>
          <w:sz w:val="40"/>
          <w:szCs w:val="40"/>
        </w:rPr>
      </w:r>
      <w:r/>
    </w:p>
    <w:p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i w:val="false"/>
          <w:spacing w:val="0"/>
          <w:sz w:val="16"/>
          <w:szCs w:val="16"/>
        </w:rPr>
      </w:r>
      <w:r>
        <w:rPr>
          <w:rFonts w:ascii="Arial Narrow" w:hAnsi="Arial Narrow" w:cs="Arial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 w:val="false"/>
          <w:i w:val="false"/>
          <w:spacing w:val="0"/>
          <w:sz w:val="32"/>
          <w:szCs w:val="32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>
        <w:rPr>
          <w:rFonts w:ascii="Arial" w:hAnsi="Arial" w:cs="Arial"/>
          <w:b w:val="false"/>
          <w:i w:val="false"/>
          <w:spacing w:val="0"/>
          <w:sz w:val="16"/>
          <w:szCs w:val="16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i w:val="false"/>
          <w:spacing w:val="0"/>
          <w:sz w:val="24"/>
          <w:szCs w:val="18"/>
        </w:rPr>
        <w:t xml:space="preserve">«09» декабря 2024 г.                                                                                     № 643</w:t>
      </w:r>
      <w:r>
        <w:rPr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96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96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72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Тростенецкая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средняя общеобразовательная школа Новооскольского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2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2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2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22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ции местного самоуправления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37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37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2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Тростенецкая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Тростенецкая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2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Тростенецкая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2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Тростенецкая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Тереховой Татьяне Владимировне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72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21 ноября</w:t>
      </w:r>
      <w:r>
        <w:rPr>
          <w:rFonts w:ascii="Times New Roman" w:hAnsi="Times New Roman"/>
          <w:sz w:val="28"/>
          <w:szCs w:val="28"/>
          <w:lang w:val="ru-RU"/>
        </w:rPr>
        <w:t xml:space="preserve"> 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660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Тростенецкая</w:t>
      </w:r>
      <w:r>
        <w:rPr>
          <w:rFonts w:ascii="Times New Roman" w:hAnsi="Times New Roman"/>
          <w:sz w:val="28"/>
          <w:szCs w:val="28"/>
          <w:lang w:val="ru-RU"/>
        </w:rPr>
        <w:t xml:space="preserve"> СОШ» 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72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2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9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9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96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96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96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96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96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96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2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96"/>
        <w:rPr>
          <w:sz w:val="28"/>
          <w:szCs w:val="24"/>
        </w:rPr>
      </w:pPr>
      <w:r>
        <w:rPr>
          <w:sz w:val="28"/>
          <w:szCs w:val="24"/>
        </w:rPr>
      </w:r>
      <w:r/>
    </w:p>
    <w:tbl>
      <w:tblPr>
        <w:tblpPr w:horzAnchor="margin" w:tblpXSpec="left" w:vertAnchor="page" w:tblpY="736" w:leftFromText="180" w:topFromText="0" w:rightFromText="180" w:bottomFromText="0"/>
        <w:tblW w:w="9889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5670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696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696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696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УТВЕРЖДЕН</w:t>
            </w:r>
            <w:r/>
          </w:p>
          <w:p>
            <w:pPr>
              <w:pStyle w:val="696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постановлением администрации</w:t>
            </w:r>
            <w:r/>
          </w:p>
          <w:p>
            <w:pPr>
              <w:pStyle w:val="696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Новооскольского муниципального округа</w:t>
            </w:r>
            <w:r/>
          </w:p>
          <w:p>
            <w:pPr>
              <w:pStyle w:val="696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Белгородской области</w:t>
            </w:r>
            <w:r/>
          </w:p>
          <w:p>
            <w:pPr>
              <w:pStyle w:val="696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от  «09» декабря 2024 года </w:t>
            </w:r>
            <w:r/>
            <w:r>
              <w:rPr>
                <w:b/>
                <w:sz w:val="28"/>
                <w:szCs w:val="32"/>
              </w:rPr>
              <w:t xml:space="preserve">№643</w:t>
            </w:r>
            <w:r/>
          </w:p>
          <w:p>
            <w:pPr>
              <w:pStyle w:val="696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</w:tc>
      </w:tr>
    </w:tbl>
    <w:p>
      <w:pPr>
        <w:pStyle w:val="69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jc w:val="center"/>
        <w:rPr>
          <w:sz w:val="48"/>
          <w:szCs w:val="48"/>
          <w:lang w:val="en-US" w:eastAsia="en-US"/>
        </w:rPr>
      </w:pPr>
      <w:r>
        <w:rPr>
          <w:sz w:val="48"/>
          <w:szCs w:val="48"/>
          <w:lang w:val="en-US" w:eastAsia="en-US"/>
        </w:rPr>
        <w:t xml:space="preserve">УСТАВ</w:t>
      </w:r>
      <w:r/>
    </w:p>
    <w:p>
      <w:pPr>
        <w:pStyle w:val="696"/>
        <w:jc w:val="center"/>
        <w:rPr>
          <w:sz w:val="36"/>
          <w:szCs w:val="36"/>
          <w:lang w:val="en-US" w:eastAsia="en-US"/>
        </w:rPr>
      </w:pPr>
      <w:r>
        <w:rPr>
          <w:sz w:val="36"/>
          <w:szCs w:val="36"/>
          <w:lang w:eastAsia="en-US"/>
        </w:rPr>
        <w:t xml:space="preserve">М</w:t>
      </w:r>
      <w:r>
        <w:rPr>
          <w:sz w:val="36"/>
          <w:szCs w:val="36"/>
          <w:lang w:val="en-US" w:eastAsia="en-US"/>
        </w:rPr>
        <w:t xml:space="preserve">УНИЦИПАЛЬНОГО БЮДЖЕТНОГО</w:t>
      </w:r>
      <w:r/>
    </w:p>
    <w:p>
      <w:pPr>
        <w:pStyle w:val="696"/>
        <w:jc w:val="center"/>
        <w:rPr>
          <w:sz w:val="36"/>
          <w:szCs w:val="36"/>
          <w:lang w:val="en-US" w:eastAsia="en-US"/>
        </w:rPr>
      </w:pPr>
      <w:r>
        <w:rPr>
          <w:sz w:val="36"/>
          <w:szCs w:val="36"/>
          <w:lang w:val="en-US" w:eastAsia="en-US"/>
        </w:rPr>
        <w:t xml:space="preserve">ОБЩЕОБРАЗОВАТЕЛЬНОГО УЧРЕЖДЕНИЯ</w:t>
      </w:r>
      <w:r/>
    </w:p>
    <w:p>
      <w:pPr>
        <w:pStyle w:val="696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«ТРОСТЕНЕЦКАЯ   СРЕДНЯЯ</w:t>
      </w:r>
      <w:r/>
    </w:p>
    <w:p>
      <w:pPr>
        <w:pStyle w:val="696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ОБЩЕОБРАЗОВАТЕЛЬНАЯ ШКОЛА</w:t>
      </w:r>
      <w:r/>
    </w:p>
    <w:p>
      <w:pPr>
        <w:pStyle w:val="696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НОВООСКОЛЬСКОГО МУНИЦИПАЛЬНОГО ОКРУГА БЕЛГОРОДСКОЙ ОБЛАСТИ»</w:t>
      </w:r>
      <w:r/>
    </w:p>
    <w:p>
      <w:pPr>
        <w:pStyle w:val="696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</w:r>
      <w:r/>
    </w:p>
    <w:p>
      <w:pPr>
        <w:pStyle w:val="69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Тростенец</w:t>
      </w:r>
      <w:r/>
    </w:p>
    <w:p>
      <w:pPr>
        <w:pStyle w:val="696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2024 год</w:t>
      </w:r>
      <w:r/>
    </w:p>
    <w:p>
      <w:pPr>
        <w:pStyle w:val="696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1. Общие положения</w:t>
      </w:r>
      <w:r/>
    </w:p>
    <w:p>
      <w:pPr>
        <w:pStyle w:val="696"/>
        <w:ind w:firstLine="56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Настоящий Устав разработан в связи с переименованием муниципального бюджетного общеобразовательного учреждения </w:t>
      </w:r>
      <w:r>
        <w:rPr>
          <w:rFonts w:eastAsia="Calibri"/>
          <w:sz w:val="28"/>
          <w:szCs w:val="28"/>
          <w:lang w:eastAsia="en-US"/>
        </w:rPr>
        <w:t xml:space="preserve">«Тростенецкая</w:t>
      </w:r>
      <w:r>
        <w:rPr>
          <w:sz w:val="28"/>
          <w:szCs w:val="28"/>
          <w:lang w:eastAsia="en-US"/>
        </w:rPr>
        <w:t xml:space="preserve"> средняя общеобразовательная школа Новооскольского городского округа» в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«Тростенецкая</w:t>
      </w:r>
      <w:r>
        <w:rPr>
          <w:sz w:val="28"/>
          <w:szCs w:val="28"/>
          <w:lang w:eastAsia="en-US"/>
        </w:rPr>
        <w:t xml:space="preserve"> средняя общеобразовательная школа  Новооскольского  муниципального округа Белгородской области»                  (далее по тексту - Учреждение).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Полное наименование Учреждения: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«Тростенецкая</w:t>
      </w:r>
      <w:r>
        <w:rPr>
          <w:sz w:val="28"/>
          <w:szCs w:val="28"/>
          <w:lang w:eastAsia="en-US"/>
        </w:rPr>
        <w:t xml:space="preserve"> средняя общеобразовательная школа  Новооскольского   муниципального округа Белгородской области».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Сокращенное наименование учреждения: МБОУ </w:t>
      </w:r>
      <w:r>
        <w:rPr>
          <w:rFonts w:eastAsia="Calibri"/>
          <w:sz w:val="28"/>
          <w:szCs w:val="28"/>
          <w:lang w:eastAsia="en-US"/>
        </w:rPr>
        <w:t xml:space="preserve">«Тростенецкая</w:t>
      </w:r>
      <w:r>
        <w:rPr>
          <w:sz w:val="28"/>
          <w:szCs w:val="28"/>
          <w:lang w:eastAsia="en-US"/>
        </w:rPr>
        <w:t xml:space="preserve"> СОШ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Учреждения:</w:t>
      </w:r>
      <w:r/>
    </w:p>
    <w:p>
      <w:pPr>
        <w:pStyle w:val="696"/>
        <w:numPr>
          <w:ilvl w:val="2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309623, Россия, </w:t>
      </w:r>
      <w:r>
        <w:rPr>
          <w:iCs/>
          <w:sz w:val="28"/>
          <w:szCs w:val="28"/>
        </w:rPr>
        <w:t xml:space="preserve">Белгородская область, Новооскольский район, село Тростенец, улица Школьная, 4.</w:t>
      </w:r>
      <w:r>
        <w:rPr>
          <w:sz w:val="28"/>
          <w:szCs w:val="28"/>
        </w:rPr>
      </w:r>
      <w:r/>
    </w:p>
    <w:p>
      <w:pPr>
        <w:pStyle w:val="696"/>
        <w:numPr>
          <w:ilvl w:val="2"/>
          <w:numId w:val="2"/>
        </w:numPr>
        <w:ind w:firstLine="851"/>
        <w:jc w:val="both"/>
        <w:rPr>
          <w:sz w:val="28"/>
          <w:szCs w:val="28"/>
          <w:shd w:val="clear" w:fill="FFFFFF" w:color="auto"/>
        </w:rPr>
      </w:pPr>
      <w:r>
        <w:rPr>
          <w:sz w:val="28"/>
          <w:szCs w:val="28"/>
          <w:shd w:val="clear" w:fill="FFFFFF" w:color="auto"/>
        </w:rPr>
        <w:t xml:space="preserve">Фактический адрес Учреждения: 309623, Россия, Белгородская область, Новооскольский район, село Тростенец, улица Школьная,4.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Организационно-правовая форма Учреждения: бюджетное учреждение. 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Учреждения в качестве образовательной организации: общеобразовательная.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некоммерческой организацией и не ставит извлечение прибыли основной целью своей деятельности. 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rFonts w:eastAsia="Calibri"/>
          <w:iCs/>
          <w:color w:val="000000"/>
          <w:sz w:val="28"/>
          <w:szCs w:val="28"/>
        </w:rPr>
        <w:t xml:space="preserve">Учредителем </w:t>
      </w:r>
      <w:r>
        <w:rPr>
          <w:rFonts w:eastAsia="Calibri"/>
          <w:color w:val="000000"/>
          <w:sz w:val="28"/>
          <w:szCs w:val="28"/>
        </w:rPr>
        <w:t xml:space="preserve">и собственником имущества </w:t>
      </w:r>
      <w:r>
        <w:rPr>
          <w:rFonts w:eastAsia="Calibri"/>
          <w:iCs/>
          <w:color w:val="000000"/>
          <w:sz w:val="28"/>
          <w:szCs w:val="28"/>
        </w:rPr>
        <w:t xml:space="preserve">Учреждения является </w:t>
      </w:r>
      <w:r>
        <w:rPr>
          <w:color w:val="000000"/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rFonts w:eastAsia="Calibri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color w:val="000000"/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eastAsia="Calibri"/>
          <w:color w:val="000000"/>
          <w:sz w:val="28"/>
          <w:szCs w:val="28"/>
        </w:rPr>
        <w:t xml:space="preserve"> (далее – Учредитель).</w:t>
      </w:r>
      <w:r>
        <w:rPr>
          <w:sz w:val="28"/>
          <w:szCs w:val="28"/>
        </w:rPr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Функции и полномочия Учредителя Учреждения в пределах переданных полномочий осуществляет управление образования  администрации Новооскольского муниципального округа Белгородской области (далее – Управление образования).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Место нахождения Учредителя: 309640, Белгородская область, город Новый Оскол, улица 1 Мая, дом  2.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в своей деятельности руководствуется международными актами в области защиты прав ребенка, Конституцией Российской Федерации, федеральными законами, иными нормативными правовыми актами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 Российской Федерации, законами и иными нормативными правовыми актами Белгородской области, органов местного самоуправления, </w:t>
      </w:r>
      <w:r>
        <w:rPr>
          <w:sz w:val="28"/>
          <w:szCs w:val="28"/>
          <w:lang w:eastAsia="en-US"/>
        </w:rPr>
        <w:t xml:space="preserve">нормативными правовыми актами органов, осуществляющих управление                   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/>
    </w:p>
    <w:p>
      <w:pPr>
        <w:pStyle w:val="696"/>
        <w:numPr>
          <w:ilvl w:val="1"/>
          <w:numId w:val="2"/>
        </w:numPr>
        <w:ind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 Учреждение является юридическим лицом с момента                           его государственной регистрации в установленном законом порядке.</w:t>
      </w:r>
      <w:r/>
    </w:p>
    <w:p>
      <w:pPr>
        <w:pStyle w:val="696"/>
        <w:numPr>
          <w:ilvl w:val="1"/>
          <w:numId w:val="2"/>
        </w:numPr>
        <w:ind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 Учреждение имеет в оперативном управлении обособленное имущество, самостоятельный баланс, лицевые счета, печать, штампы и бланки со своим наименованием и реквизитами юридического лица.</w:t>
      </w:r>
      <w:r/>
    </w:p>
    <w:p>
      <w:pPr>
        <w:pStyle w:val="696"/>
        <w:numPr>
          <w:ilvl w:val="1"/>
          <w:numId w:val="2"/>
        </w:numPr>
        <w:ind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 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Образовательная деятельность, осуществляемая У</w:t>
      </w:r>
      <w:r>
        <w:rPr>
          <w:sz w:val="28"/>
          <w:szCs w:val="28"/>
          <w:lang w:eastAsia="en-US"/>
        </w:rPr>
        <w:t xml:space="preserve">чреждением,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 в Российской Федерации».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Право Учреждения на выдачу своим выпускникам документа государственного образца о соответствующем уровне образования возникает               с момента его государственной аккредитации, подтверждённой свидетельством о государственной аккредитации.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Учреждение самостоятельно в формировании своей структуры.</w:t>
      </w:r>
      <w:r/>
    </w:p>
    <w:p>
      <w:pPr>
        <w:pStyle w:val="696"/>
        <w:numPr>
          <w:ilvl w:val="1"/>
          <w:numId w:val="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В Учреждении функционирует структурное подразделение «Детский сад «Теремок», </w:t>
      </w:r>
      <w:r>
        <w:rPr>
          <w:sz w:val="28"/>
          <w:szCs w:val="28"/>
          <w:lang w:eastAsia="en-US"/>
        </w:rPr>
        <w:t xml:space="preserve">которое действует на основании Положения, утвержденного директором Учреждения.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вправе создавать филиалы по согласованию  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На момент государственной регистрации настоящего Устава Учреждение </w:t>
      </w:r>
      <w:r>
        <w:rPr>
          <w:sz w:val="28"/>
          <w:szCs w:val="28"/>
          <w:lang w:eastAsia="en-US"/>
        </w:rPr>
        <w:t xml:space="preserve">не имеет филиалов и представительств.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В Учреждении не допускается создание и деятельность организационных структур политических партий, общественно-политических           и религиозных движений и организаций (объединений). 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По инициативе обучающихся в Учреждении могут создаваться детские общественные объединения. 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Образовательное Учреждение свободно в определении содержания образования, выборе учебно-методического обеспечения, образовательных технологий по реализуемым им образовательным программам.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формирует открытые и общедоступные информационные ресурсы, </w:t>
      </w:r>
      <w:r>
        <w:rPr>
          <w:sz w:val="28"/>
          <w:szCs w:val="28"/>
          <w:lang w:eastAsia="en-US"/>
        </w:rPr>
        <w:t xml:space="preserve">содержащие информацию о его деятельности,                    и обеспечивают доступ к таким ресурсам посредством размещения их                         в информационно-телекоммуникационных сетях, в том числе на официальном сайте Учреждения в сети «Интернет».</w:t>
      </w:r>
      <w:bookmarkStart w:id="0" w:name="sub_3205"/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Обучение в Учреждении ведется на государственном языке Российской Федерации – русском. </w:t>
      </w:r>
      <w:r/>
    </w:p>
    <w:p>
      <w:pPr>
        <w:pStyle w:val="696"/>
        <w:numPr>
          <w:ilvl w:val="1"/>
          <w:numId w:val="2"/>
        </w:numPr>
        <w:ind w:firstLine="851"/>
        <w:jc w:val="both"/>
        <w:spacing w:after="20" w:before="20"/>
        <w:rPr>
          <w:iCs/>
          <w:sz w:val="28"/>
          <w:szCs w:val="28"/>
        </w:rPr>
      </w:pPr>
      <w:r>
        <w:rPr>
          <w:sz w:val="28"/>
          <w:szCs w:val="28"/>
        </w:rPr>
        <w:t xml:space="preserve"> Медицинское обслуживание обучающихся Учреждения,                           в </w:t>
      </w:r>
      <w:r>
        <w:rPr>
          <w:sz w:val="28"/>
          <w:szCs w:val="28"/>
        </w:rPr>
        <w:t xml:space="preserve">том числе оказание им первичной медико-санитарной помощи, осуществляется на основании договора между Учреждением и медицинской организацией, имеющей соответствующую лицензию, обеспечивается медицинским персоналом, который закреплен этой организацией       </w:t>
      </w:r>
      <w:r>
        <w:rPr>
          <w:sz w:val="28"/>
          <w:szCs w:val="28"/>
        </w:rPr>
        <w:t xml:space="preserve">                    за Учреждением, и наряду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норм, режима и качества питания обучающихся.</w:t>
      </w:r>
      <w:r>
        <w:rPr>
          <w:iCs/>
          <w:sz w:val="28"/>
          <w:szCs w:val="28"/>
        </w:rPr>
        <w:t xml:space="preserve"> </w:t>
      </w:r>
      <w:r/>
    </w:p>
    <w:p>
      <w:pPr>
        <w:pStyle w:val="696"/>
        <w:numPr>
          <w:ilvl w:val="1"/>
          <w:numId w:val="2"/>
        </w:numPr>
        <w:ind w:firstLine="851"/>
        <w:jc w:val="both"/>
        <w:spacing w:after="20" w:before="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 и развития.</w:t>
      </w:r>
      <w:r/>
    </w:p>
    <w:p>
      <w:pPr>
        <w:pStyle w:val="696"/>
        <w:numPr>
          <w:ilvl w:val="1"/>
          <w:numId w:val="2"/>
        </w:numPr>
        <w:ind w:firstLine="851"/>
        <w:jc w:val="both"/>
        <w:spacing w:after="20" w:before="20"/>
        <w:rPr>
          <w:iCs/>
          <w:sz w:val="28"/>
          <w:szCs w:val="28"/>
        </w:rPr>
      </w:pPr>
      <w:r>
        <w:rPr>
          <w:sz w:val="28"/>
          <w:szCs w:val="28"/>
        </w:rPr>
        <w:t xml:space="preserve"> 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>
        <w:rPr>
          <w:iCs/>
          <w:sz w:val="28"/>
          <w:szCs w:val="28"/>
        </w:rPr>
        <w:t xml:space="preserve"> </w:t>
      </w:r>
      <w:r/>
    </w:p>
    <w:p>
      <w:pPr>
        <w:pStyle w:val="696"/>
        <w:numPr>
          <w:ilvl w:val="1"/>
          <w:numId w:val="2"/>
        </w:numPr>
        <w:ind w:firstLine="851"/>
        <w:jc w:val="both"/>
        <w:spacing w:after="20" w:before="2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В Учреждении предусмотрены помещения для хранения                           и приготовления пищи.</w:t>
      </w:r>
      <w:r/>
    </w:p>
    <w:p>
      <w:pPr>
        <w:pStyle w:val="696"/>
        <w:numPr>
          <w:ilvl w:val="1"/>
          <w:numId w:val="2"/>
        </w:numPr>
        <w:ind w:firstLine="851"/>
        <w:jc w:val="both"/>
        <w:spacing w:after="20" w:before="2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Контроль 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 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696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Образовательная организация обязана осуществлять свою деятельность в соответствии с законодательством об образовании, в том числе:</w:t>
      </w:r>
      <w:r/>
    </w:p>
    <w:p>
      <w:pPr>
        <w:pStyle w:val="696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Обеспечивать реализацию в полном объеме образовательных программ, соответстви</w:t>
      </w:r>
      <w:r>
        <w:rPr>
          <w:sz w:val="28"/>
          <w:szCs w:val="28"/>
          <w:lang w:eastAsia="en-US"/>
        </w:rPr>
        <w:t xml:space="preserve">е качества подготовки обучающихся установленным требованиям, соответствие применяемых форм, средств, методов обучения                   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696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Создавать безопасные условия обучения, в том числе при проведении практической подготовки </w:t>
      </w:r>
      <w:r>
        <w:rPr>
          <w:sz w:val="28"/>
          <w:szCs w:val="28"/>
          <w:lang w:eastAsia="en-US"/>
        </w:rPr>
        <w:t xml:space="preserve">обучающихся, а также безопасные условия воспитания обучающихся, присмотра и ухода за обучающимися,                 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  <w:r/>
    </w:p>
    <w:p>
      <w:pPr>
        <w:pStyle w:val="696"/>
        <w:numPr>
          <w:ilvl w:val="0"/>
          <w:numId w:val="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Соблюдать права и свободы обучающихся, родителей (</w:t>
      </w:r>
      <w:r>
        <w:rPr>
          <w:sz w:val="28"/>
          <w:szCs w:val="28"/>
          <w:lang w:val="en-US"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</w:instrText>
      </w:r>
      <w:r>
        <w:rPr>
          <w:sz w:val="28"/>
          <w:szCs w:val="28"/>
          <w:lang w:val="en-US" w:eastAsia="en-US"/>
        </w:rPr>
        <w:instrText xml:space="preserve">HYPERLINK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http</w:instrText>
      </w:r>
      <w:r>
        <w:rPr>
          <w:sz w:val="28"/>
          <w:szCs w:val="28"/>
          <w:lang w:eastAsia="en-US"/>
        </w:rPr>
        <w:instrText xml:space="preserve">://</w:instrText>
      </w:r>
      <w:r>
        <w:rPr>
          <w:sz w:val="28"/>
          <w:szCs w:val="28"/>
          <w:lang w:val="en-US" w:eastAsia="en-US"/>
        </w:rPr>
        <w:instrText xml:space="preserve">www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consultant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ru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document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cons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doc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LAW</w:instrText>
      </w:r>
      <w:r>
        <w:rPr>
          <w:sz w:val="28"/>
          <w:szCs w:val="28"/>
          <w:lang w:eastAsia="en-US"/>
        </w:rPr>
        <w:instrText xml:space="preserve">_99661/</w:instrText>
      </w:r>
      <w:r>
        <w:rPr>
          <w:sz w:val="28"/>
          <w:szCs w:val="28"/>
          <w:lang w:val="en-US" w:eastAsia="en-US"/>
        </w:rPr>
        <w:instrText xml:space="preserve">dc</w:instrText>
      </w:r>
      <w:r>
        <w:rPr>
          <w:sz w:val="28"/>
          <w:szCs w:val="28"/>
          <w:lang w:eastAsia="en-US"/>
        </w:rPr>
        <w:instrText xml:space="preserve">0</w:instrText>
      </w:r>
      <w:r>
        <w:rPr>
          <w:sz w:val="28"/>
          <w:szCs w:val="28"/>
          <w:lang w:val="en-US" w:eastAsia="en-US"/>
        </w:rPr>
        <w:instrText xml:space="preserve">b</w:instrText>
      </w:r>
      <w:r>
        <w:rPr>
          <w:sz w:val="28"/>
          <w:szCs w:val="28"/>
          <w:lang w:eastAsia="en-US"/>
        </w:rPr>
        <w:instrText xml:space="preserve">9959</w:instrText>
      </w:r>
      <w:r>
        <w:rPr>
          <w:sz w:val="28"/>
          <w:szCs w:val="28"/>
          <w:lang w:val="en-US" w:eastAsia="en-US"/>
        </w:rPr>
        <w:instrText xml:space="preserve">ca</w:instrText>
      </w:r>
      <w:r>
        <w:rPr>
          <w:sz w:val="28"/>
          <w:szCs w:val="28"/>
          <w:lang w:eastAsia="en-US"/>
        </w:rPr>
        <w:instrText xml:space="preserve">27</w:instrText>
      </w:r>
      <w:r>
        <w:rPr>
          <w:sz w:val="28"/>
          <w:szCs w:val="28"/>
          <w:lang w:val="en-US" w:eastAsia="en-US"/>
        </w:rPr>
        <w:instrText xml:space="preserve">fba</w:instrText>
      </w:r>
      <w:r>
        <w:rPr>
          <w:sz w:val="28"/>
          <w:szCs w:val="28"/>
          <w:lang w:eastAsia="en-US"/>
        </w:rPr>
        <w:instrText xml:space="preserve">1</w:instrText>
      </w:r>
      <w:r>
        <w:rPr>
          <w:sz w:val="28"/>
          <w:szCs w:val="28"/>
          <w:lang w:val="en-US" w:eastAsia="en-US"/>
        </w:rPr>
        <w:instrText xml:space="preserve">add</w:instrText>
      </w:r>
      <w:r>
        <w:rPr>
          <w:sz w:val="28"/>
          <w:szCs w:val="28"/>
          <w:lang w:eastAsia="en-US"/>
        </w:rPr>
        <w:instrText xml:space="preserve">9</w:instrText>
      </w:r>
      <w:r>
        <w:rPr>
          <w:sz w:val="28"/>
          <w:szCs w:val="28"/>
          <w:lang w:val="en-US" w:eastAsia="en-US"/>
        </w:rPr>
        <w:instrText xml:space="preserve">a</w:instrText>
      </w:r>
      <w:r>
        <w:rPr>
          <w:sz w:val="28"/>
          <w:szCs w:val="28"/>
          <w:lang w:eastAsia="en-US"/>
        </w:rPr>
        <w:instrText xml:space="preserve">97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0</w:instrText>
      </w:r>
      <w:r>
        <w:rPr>
          <w:sz w:val="28"/>
          <w:szCs w:val="28"/>
          <w:lang w:val="en-US" w:eastAsia="en-US"/>
        </w:rPr>
        <w:instrText xml:space="preserve">ae</w:instrText>
      </w:r>
      <w:r>
        <w:rPr>
          <w:sz w:val="28"/>
          <w:szCs w:val="28"/>
          <w:lang w:eastAsia="en-US"/>
        </w:rPr>
        <w:instrText xml:space="preserve">4</w:instrText>
      </w:r>
      <w:r>
        <w:rPr>
          <w:sz w:val="28"/>
          <w:szCs w:val="28"/>
          <w:lang w:val="en-US" w:eastAsia="en-US"/>
        </w:rPr>
        <w:instrText xml:space="preserve">a</w:instrText>
      </w:r>
      <w:r>
        <w:rPr>
          <w:sz w:val="28"/>
          <w:szCs w:val="28"/>
          <w:lang w:eastAsia="en-US"/>
        </w:rPr>
        <w:instrText xml:space="preserve">81</w:instrText>
      </w:r>
      <w:r>
        <w:rPr>
          <w:sz w:val="28"/>
          <w:szCs w:val="28"/>
          <w:lang w:val="en-US" w:eastAsia="en-US"/>
        </w:rPr>
        <w:instrText xml:space="preserve">af</w:instrText>
      </w:r>
      <w:r>
        <w:rPr>
          <w:sz w:val="28"/>
          <w:szCs w:val="28"/>
          <w:lang w:eastAsia="en-US"/>
        </w:rPr>
        <w:instrText xml:space="preserve">29</w:instrText>
      </w:r>
      <w:r>
        <w:rPr>
          <w:sz w:val="28"/>
          <w:szCs w:val="28"/>
          <w:lang w:val="en-US" w:eastAsia="en-US"/>
        </w:rPr>
        <w:instrText xml:space="preserve">efc</w:instrText>
      </w:r>
      <w:r>
        <w:rPr>
          <w:sz w:val="28"/>
          <w:szCs w:val="28"/>
          <w:lang w:eastAsia="en-US"/>
        </w:rPr>
        <w:instrText xml:space="preserve">9</w:instrText>
      </w:r>
      <w:r>
        <w:rPr>
          <w:sz w:val="28"/>
          <w:szCs w:val="28"/>
          <w:lang w:val="en-US" w:eastAsia="en-US"/>
        </w:rPr>
        <w:instrText xml:space="preserve">d</w:instrText>
      </w:r>
      <w:r>
        <w:rPr>
          <w:sz w:val="28"/>
          <w:szCs w:val="28"/>
          <w:lang w:eastAsia="en-US"/>
        </w:rPr>
        <w:instrText xml:space="preserve">/" \</w:instrText>
      </w:r>
      <w:r>
        <w:rPr>
          <w:sz w:val="28"/>
          <w:szCs w:val="28"/>
          <w:lang w:val="en-US" w:eastAsia="en-US"/>
        </w:rPr>
        <w:instrText xml:space="preserve">l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dst</w:instrText>
      </w:r>
      <w:r>
        <w:rPr>
          <w:sz w:val="28"/>
          <w:szCs w:val="28"/>
          <w:lang w:eastAsia="en-US"/>
        </w:rPr>
        <w:instrText xml:space="preserve">100004" </w:instrText>
      </w:r>
      <w:r>
        <w:rPr>
          <w:sz w:val="28"/>
          <w:szCs w:val="28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законных представителей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eastAsia="en-US"/>
        </w:rPr>
        <w:t xml:space="preserve">) несовершеннолетних обучающихся, работников образовательной организации. </w:t>
      </w:r>
      <w:r/>
    </w:p>
    <w:p>
      <w:pPr>
        <w:pStyle w:val="696"/>
        <w:numPr>
          <w:ilvl w:val="0"/>
          <w:numId w:val="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компетенции образовательного учреждения в установленной сфере деятельности относятся:</w:t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Материально-тех</w:t>
      </w:r>
      <w:r>
        <w:rPr>
          <w:rFonts w:eastAsia="Calibri"/>
          <w:sz w:val="28"/>
          <w:szCs w:val="28"/>
          <w:lang w:eastAsia="en-US"/>
        </w:rPr>
        <w:t xml:space="preserve">ническое обеспечение образовательной деятельности, оборудование помещений в соответствии с государственными                и местными нормами и требованиями, в том числе в соответствии                       с федеральными государственными образовательными </w:t>
      </w:r>
      <w:r>
        <w:rPr>
          <w:rFonts w:eastAsia="Calibri"/>
          <w:sz w:val="28"/>
          <w:szCs w:val="28"/>
          <w:lang w:val="en-US"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</w:instrText>
      </w:r>
      <w:r>
        <w:rPr>
          <w:rFonts w:eastAsia="Calibri"/>
          <w:sz w:val="28"/>
          <w:szCs w:val="28"/>
          <w:lang w:val="en-US" w:eastAsia="en-US"/>
        </w:rPr>
        <w:instrText xml:space="preserve">HYPERLINK</w:instrText>
      </w:r>
      <w:r>
        <w:rPr>
          <w:rFonts w:eastAsia="Calibri"/>
          <w:sz w:val="28"/>
          <w:szCs w:val="28"/>
          <w:lang w:eastAsia="en-US"/>
        </w:rPr>
        <w:instrText xml:space="preserve"> "</w:instrText>
      </w:r>
      <w:r>
        <w:rPr>
          <w:rFonts w:eastAsia="Calibri"/>
          <w:sz w:val="28"/>
          <w:szCs w:val="28"/>
          <w:lang w:val="en-US" w:eastAsia="en-US"/>
        </w:rPr>
        <w:instrText xml:space="preserve">https</w:instrText>
      </w:r>
      <w:r>
        <w:rPr>
          <w:rFonts w:eastAsia="Calibri"/>
          <w:sz w:val="28"/>
          <w:szCs w:val="28"/>
          <w:lang w:eastAsia="en-US"/>
        </w:rPr>
        <w:instrText xml:space="preserve">://</w:instrText>
      </w:r>
      <w:r>
        <w:rPr>
          <w:rFonts w:eastAsia="Calibri"/>
          <w:sz w:val="28"/>
          <w:szCs w:val="28"/>
          <w:lang w:val="en-US" w:eastAsia="en-US"/>
        </w:rPr>
        <w:instrText xml:space="preserve">www</w:instrText>
      </w:r>
      <w:r>
        <w:rPr>
          <w:rFonts w:eastAsia="Calibri"/>
          <w:sz w:val="28"/>
          <w:szCs w:val="28"/>
          <w:lang w:eastAsia="en-US"/>
        </w:rPr>
        <w:instrText xml:space="preserve">.</w:instrText>
      </w:r>
      <w:r>
        <w:rPr>
          <w:rFonts w:eastAsia="Calibri"/>
          <w:sz w:val="28"/>
          <w:szCs w:val="28"/>
          <w:lang w:val="en-US" w:eastAsia="en-US"/>
        </w:rPr>
        <w:instrText xml:space="preserve">consultant</w:instrText>
      </w:r>
      <w:r>
        <w:rPr>
          <w:rFonts w:eastAsia="Calibri"/>
          <w:sz w:val="28"/>
          <w:szCs w:val="28"/>
          <w:lang w:eastAsia="en-US"/>
        </w:rPr>
        <w:instrText xml:space="preserve">.</w:instrText>
      </w:r>
      <w:r>
        <w:rPr>
          <w:rFonts w:eastAsia="Calibri"/>
          <w:sz w:val="28"/>
          <w:szCs w:val="28"/>
          <w:lang w:val="en-US" w:eastAsia="en-US"/>
        </w:rPr>
        <w:instrText xml:space="preserve">ru</w:instrText>
      </w:r>
      <w:r>
        <w:rPr>
          <w:rFonts w:eastAsia="Calibri"/>
          <w:sz w:val="28"/>
          <w:szCs w:val="28"/>
          <w:lang w:eastAsia="en-US"/>
        </w:rPr>
        <w:instrText xml:space="preserve">/</w:instrText>
      </w:r>
      <w:r>
        <w:rPr>
          <w:rFonts w:eastAsia="Calibri"/>
          <w:sz w:val="28"/>
          <w:szCs w:val="28"/>
          <w:lang w:val="en-US" w:eastAsia="en-US"/>
        </w:rPr>
        <w:instrText xml:space="preserve">document</w:instrText>
      </w:r>
      <w:r>
        <w:rPr>
          <w:rFonts w:eastAsia="Calibri"/>
          <w:sz w:val="28"/>
          <w:szCs w:val="28"/>
          <w:lang w:eastAsia="en-US"/>
        </w:rPr>
        <w:instrText xml:space="preserve">/</w:instrText>
      </w:r>
      <w:r>
        <w:rPr>
          <w:rFonts w:eastAsia="Calibri"/>
          <w:sz w:val="28"/>
          <w:szCs w:val="28"/>
          <w:lang w:val="en-US" w:eastAsia="en-US"/>
        </w:rPr>
        <w:instrText xml:space="preserve">cons</w:instrText>
      </w:r>
      <w:r>
        <w:rPr>
          <w:rFonts w:eastAsia="Calibri"/>
          <w:sz w:val="28"/>
          <w:szCs w:val="28"/>
          <w:lang w:eastAsia="en-US"/>
        </w:rPr>
        <w:instrText xml:space="preserve">_</w:instrText>
      </w:r>
      <w:r>
        <w:rPr>
          <w:rFonts w:eastAsia="Calibri"/>
          <w:sz w:val="28"/>
          <w:szCs w:val="28"/>
          <w:lang w:val="en-US" w:eastAsia="en-US"/>
        </w:rPr>
        <w:instrText xml:space="preserve">doc</w:instrText>
      </w:r>
      <w:r>
        <w:rPr>
          <w:rFonts w:eastAsia="Calibri"/>
          <w:sz w:val="28"/>
          <w:szCs w:val="28"/>
          <w:lang w:eastAsia="en-US"/>
        </w:rPr>
        <w:instrText xml:space="preserve">_</w:instrText>
      </w:r>
      <w:r>
        <w:rPr>
          <w:rFonts w:eastAsia="Calibri"/>
          <w:sz w:val="28"/>
          <w:szCs w:val="28"/>
          <w:lang w:val="en-US" w:eastAsia="en-US"/>
        </w:rPr>
        <w:instrText xml:space="preserve">LAW</w:instrText>
      </w:r>
      <w:r>
        <w:rPr>
          <w:rFonts w:eastAsia="Calibri"/>
          <w:sz w:val="28"/>
          <w:szCs w:val="28"/>
          <w:lang w:eastAsia="en-US"/>
        </w:rPr>
        <w:instrText xml:space="preserve">_142304/" </w:instrText>
      </w:r>
      <w:r>
        <w:rPr>
          <w:rFonts w:eastAsia="Calibri"/>
          <w:sz w:val="28"/>
          <w:szCs w:val="28"/>
          <w:lang w:val="en-US" w:eastAsia="en-US"/>
        </w:rPr>
        <w:fldChar w:fldCharType="separate"/>
      </w:r>
      <w:r>
        <w:rPr>
          <w:rFonts w:eastAsia="Calibri"/>
          <w:sz w:val="28"/>
          <w:szCs w:val="28"/>
          <w:lang w:eastAsia="en-US"/>
        </w:rPr>
        <w:t xml:space="preserve">стандартами</w:t>
      </w:r>
      <w:r>
        <w:rPr>
          <w:rFonts w:eastAsia="Calibri"/>
          <w:sz w:val="28"/>
          <w:szCs w:val="28"/>
          <w:lang w:val="en-US"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федеральными государственными требованиями, образовательными стандартами.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          а также отчета о результатах самообследования.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Установление штатного расписания, если иное не установлено нормативными правовыми актами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Прием на работу работников, зак</w:t>
      </w:r>
      <w:r>
        <w:rPr>
          <w:rFonts w:eastAsia="Calibri"/>
          <w:sz w:val="28"/>
          <w:szCs w:val="28"/>
          <w:lang w:eastAsia="en-US"/>
        </w:rPr>
        <w:t xml:space="preserve">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         и организация дополнительного профессионального образования работников.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и утверждение образовательных программ образовательной организации, если иное не установлено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и утверждение по согласованию с Учредителем программы развития образовательной организации.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Прием обучающихся в образовательную организацию.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Определение списка учебников в соответствии с утвержденным федеральным</w:t>
      </w:r>
      <w:r>
        <w:rPr>
          <w:rFonts w:eastAsia="Calibri"/>
          <w:sz w:val="28"/>
          <w:szCs w:val="28"/>
          <w:lang w:val="en-US" w:eastAsia="en-US"/>
        </w:rPr>
        <w:t xml:space="preserve"> </w:t>
      </w:r>
      <w:r>
        <w:rPr>
          <w:rFonts w:eastAsia="Calibri"/>
          <w:sz w:val="28"/>
          <w:szCs w:val="28"/>
          <w:lang w:val="en-US"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</w:instrText>
      </w:r>
      <w:r>
        <w:rPr>
          <w:rFonts w:eastAsia="Calibri"/>
          <w:sz w:val="28"/>
          <w:szCs w:val="28"/>
          <w:lang w:val="en-US" w:eastAsia="en-US"/>
        </w:rPr>
        <w:instrText xml:space="preserve">HYPERLINK</w:instrText>
      </w:r>
      <w:r>
        <w:rPr>
          <w:rFonts w:eastAsia="Calibri"/>
          <w:sz w:val="28"/>
          <w:szCs w:val="28"/>
          <w:lang w:eastAsia="en-US"/>
        </w:rPr>
        <w:instrText xml:space="preserve"> "</w:instrText>
      </w:r>
      <w:r>
        <w:rPr>
          <w:rFonts w:eastAsia="Calibri"/>
          <w:sz w:val="28"/>
          <w:szCs w:val="28"/>
          <w:lang w:val="en-US" w:eastAsia="en-US"/>
        </w:rPr>
        <w:instrText xml:space="preserve">https</w:instrText>
      </w:r>
      <w:r>
        <w:rPr>
          <w:rFonts w:eastAsia="Calibri"/>
          <w:sz w:val="28"/>
          <w:szCs w:val="28"/>
          <w:lang w:eastAsia="en-US"/>
        </w:rPr>
        <w:instrText xml:space="preserve">://</w:instrText>
      </w:r>
      <w:r>
        <w:rPr>
          <w:rFonts w:eastAsia="Calibri"/>
          <w:sz w:val="28"/>
          <w:szCs w:val="28"/>
          <w:lang w:val="en-US" w:eastAsia="en-US"/>
        </w:rPr>
        <w:instrText xml:space="preserve">www</w:instrText>
      </w:r>
      <w:r>
        <w:rPr>
          <w:rFonts w:eastAsia="Calibri"/>
          <w:sz w:val="28"/>
          <w:szCs w:val="28"/>
          <w:lang w:eastAsia="en-US"/>
        </w:rPr>
        <w:instrText xml:space="preserve">.</w:instrText>
      </w:r>
      <w:r>
        <w:rPr>
          <w:rFonts w:eastAsia="Calibri"/>
          <w:sz w:val="28"/>
          <w:szCs w:val="28"/>
          <w:lang w:val="en-US" w:eastAsia="en-US"/>
        </w:rPr>
        <w:instrText xml:space="preserve">consultant</w:instrText>
      </w:r>
      <w:r>
        <w:rPr>
          <w:rFonts w:eastAsia="Calibri"/>
          <w:sz w:val="28"/>
          <w:szCs w:val="28"/>
          <w:lang w:eastAsia="en-US"/>
        </w:rPr>
        <w:instrText xml:space="preserve">.</w:instrText>
      </w:r>
      <w:r>
        <w:rPr>
          <w:rFonts w:eastAsia="Calibri"/>
          <w:sz w:val="28"/>
          <w:szCs w:val="28"/>
          <w:lang w:val="en-US" w:eastAsia="en-US"/>
        </w:rPr>
        <w:instrText xml:space="preserve">ru</w:instrText>
      </w:r>
      <w:r>
        <w:rPr>
          <w:rFonts w:eastAsia="Calibri"/>
          <w:sz w:val="28"/>
          <w:szCs w:val="28"/>
          <w:lang w:eastAsia="en-US"/>
        </w:rPr>
        <w:instrText xml:space="preserve">/</w:instrText>
      </w:r>
      <w:r>
        <w:rPr>
          <w:rFonts w:eastAsia="Calibri"/>
          <w:sz w:val="28"/>
          <w:szCs w:val="28"/>
          <w:lang w:val="en-US" w:eastAsia="en-US"/>
        </w:rPr>
        <w:instrText xml:space="preserve">document</w:instrText>
      </w:r>
      <w:r>
        <w:rPr>
          <w:rFonts w:eastAsia="Calibri"/>
          <w:sz w:val="28"/>
          <w:szCs w:val="28"/>
          <w:lang w:eastAsia="en-US"/>
        </w:rPr>
        <w:instrText xml:space="preserve">/</w:instrText>
      </w:r>
      <w:r>
        <w:rPr>
          <w:rFonts w:eastAsia="Calibri"/>
          <w:sz w:val="28"/>
          <w:szCs w:val="28"/>
          <w:lang w:val="en-US" w:eastAsia="en-US"/>
        </w:rPr>
        <w:instrText xml:space="preserve">cons</w:instrText>
      </w:r>
      <w:r>
        <w:rPr>
          <w:rFonts w:eastAsia="Calibri"/>
          <w:sz w:val="28"/>
          <w:szCs w:val="28"/>
          <w:lang w:eastAsia="en-US"/>
        </w:rPr>
        <w:instrText xml:space="preserve">_</w:instrText>
      </w:r>
      <w:r>
        <w:rPr>
          <w:rFonts w:eastAsia="Calibri"/>
          <w:sz w:val="28"/>
          <w:szCs w:val="28"/>
          <w:lang w:val="en-US" w:eastAsia="en-US"/>
        </w:rPr>
        <w:instrText xml:space="preserve">doc</w:instrText>
      </w:r>
      <w:r>
        <w:rPr>
          <w:rFonts w:eastAsia="Calibri"/>
          <w:sz w:val="28"/>
          <w:szCs w:val="28"/>
          <w:lang w:eastAsia="en-US"/>
        </w:rPr>
        <w:instrText xml:space="preserve">_</w:instrText>
      </w:r>
      <w:r>
        <w:rPr>
          <w:rFonts w:eastAsia="Calibri"/>
          <w:sz w:val="28"/>
          <w:szCs w:val="28"/>
          <w:lang w:val="en-US" w:eastAsia="en-US"/>
        </w:rPr>
        <w:instrText xml:space="preserve">LAW</w:instrText>
      </w:r>
      <w:r>
        <w:rPr>
          <w:rFonts w:eastAsia="Calibri"/>
          <w:sz w:val="28"/>
          <w:szCs w:val="28"/>
          <w:lang w:eastAsia="en-US"/>
        </w:rPr>
        <w:instrText xml:space="preserve">_453225/967</w:instrText>
      </w:r>
      <w:r>
        <w:rPr>
          <w:rFonts w:eastAsia="Calibri"/>
          <w:sz w:val="28"/>
          <w:szCs w:val="28"/>
          <w:lang w:val="en-US" w:eastAsia="en-US"/>
        </w:rPr>
        <w:instrText xml:space="preserve">a</w:instrText>
      </w:r>
      <w:r>
        <w:rPr>
          <w:rFonts w:eastAsia="Calibri"/>
          <w:sz w:val="28"/>
          <w:szCs w:val="28"/>
          <w:lang w:eastAsia="en-US"/>
        </w:rPr>
        <w:instrText xml:space="preserve">941</w:instrText>
      </w:r>
      <w:r>
        <w:rPr>
          <w:rFonts w:eastAsia="Calibri"/>
          <w:sz w:val="28"/>
          <w:szCs w:val="28"/>
          <w:lang w:val="en-US" w:eastAsia="en-US"/>
        </w:rPr>
        <w:instrText xml:space="preserve">da</w:instrText>
      </w:r>
      <w:r>
        <w:rPr>
          <w:rFonts w:eastAsia="Calibri"/>
          <w:sz w:val="28"/>
          <w:szCs w:val="28"/>
          <w:lang w:eastAsia="en-US"/>
        </w:rPr>
        <w:instrText xml:space="preserve">51</w:instrText>
      </w:r>
      <w:r>
        <w:rPr>
          <w:rFonts w:eastAsia="Calibri"/>
          <w:sz w:val="28"/>
          <w:szCs w:val="28"/>
          <w:lang w:val="en-US" w:eastAsia="en-US"/>
        </w:rPr>
        <w:instrText xml:space="preserve">a</w:instrText>
      </w:r>
      <w:r>
        <w:rPr>
          <w:rFonts w:eastAsia="Calibri"/>
          <w:sz w:val="28"/>
          <w:szCs w:val="28"/>
          <w:lang w:eastAsia="en-US"/>
        </w:rPr>
        <w:instrText xml:space="preserve">145316</w:instrText>
      </w:r>
      <w:r>
        <w:rPr>
          <w:rFonts w:eastAsia="Calibri"/>
          <w:sz w:val="28"/>
          <w:szCs w:val="28"/>
          <w:lang w:val="en-US" w:eastAsia="en-US"/>
        </w:rPr>
        <w:instrText xml:space="preserve">e</w:instrText>
      </w:r>
      <w:r>
        <w:rPr>
          <w:rFonts w:eastAsia="Calibri"/>
          <w:sz w:val="28"/>
          <w:szCs w:val="28"/>
          <w:lang w:eastAsia="en-US"/>
        </w:rPr>
        <w:instrText xml:space="preserve">5</w:instrText>
      </w:r>
      <w:r>
        <w:rPr>
          <w:rFonts w:eastAsia="Calibri"/>
          <w:sz w:val="28"/>
          <w:szCs w:val="28"/>
          <w:lang w:val="en-US" w:eastAsia="en-US"/>
        </w:rPr>
        <w:instrText xml:space="preserve">c</w:instrText>
      </w:r>
      <w:r>
        <w:rPr>
          <w:rFonts w:eastAsia="Calibri"/>
          <w:sz w:val="28"/>
          <w:szCs w:val="28"/>
          <w:lang w:eastAsia="en-US"/>
        </w:rPr>
        <w:instrText xml:space="preserve">6099</w:instrText>
      </w:r>
      <w:r>
        <w:rPr>
          <w:rFonts w:eastAsia="Calibri"/>
          <w:sz w:val="28"/>
          <w:szCs w:val="28"/>
          <w:lang w:val="en-US" w:eastAsia="en-US"/>
        </w:rPr>
        <w:instrText xml:space="preserve">b</w:instrText>
      </w:r>
      <w:r>
        <w:rPr>
          <w:rFonts w:eastAsia="Calibri"/>
          <w:sz w:val="28"/>
          <w:szCs w:val="28"/>
          <w:lang w:eastAsia="en-US"/>
        </w:rPr>
        <w:instrText xml:space="preserve">3</w:instrText>
      </w:r>
      <w:r>
        <w:rPr>
          <w:rFonts w:eastAsia="Calibri"/>
          <w:sz w:val="28"/>
          <w:szCs w:val="28"/>
          <w:lang w:val="en-US" w:eastAsia="en-US"/>
        </w:rPr>
        <w:instrText xml:space="preserve">f</w:instrText>
      </w:r>
      <w:r>
        <w:rPr>
          <w:rFonts w:eastAsia="Calibri"/>
          <w:sz w:val="28"/>
          <w:szCs w:val="28"/>
          <w:lang w:eastAsia="en-US"/>
        </w:rPr>
        <w:instrText xml:space="preserve">3</w:instrText>
      </w:r>
      <w:r>
        <w:rPr>
          <w:rFonts w:eastAsia="Calibri"/>
          <w:sz w:val="28"/>
          <w:szCs w:val="28"/>
          <w:lang w:val="en-US" w:eastAsia="en-US"/>
        </w:rPr>
        <w:instrText xml:space="preserve">e</w:instrText>
      </w:r>
      <w:r>
        <w:rPr>
          <w:rFonts w:eastAsia="Calibri"/>
          <w:sz w:val="28"/>
          <w:szCs w:val="28"/>
          <w:lang w:eastAsia="en-US"/>
        </w:rPr>
        <w:instrText xml:space="preserve">37</w:instrText>
      </w:r>
      <w:r>
        <w:rPr>
          <w:rFonts w:eastAsia="Calibri"/>
          <w:sz w:val="28"/>
          <w:szCs w:val="28"/>
          <w:lang w:val="en-US" w:eastAsia="en-US"/>
        </w:rPr>
        <w:instrText xml:space="preserve">b</w:instrText>
      </w:r>
      <w:r>
        <w:rPr>
          <w:rFonts w:eastAsia="Calibri"/>
          <w:sz w:val="28"/>
          <w:szCs w:val="28"/>
          <w:lang w:eastAsia="en-US"/>
        </w:rPr>
        <w:instrText xml:space="preserve">2</w:instrText>
      </w:r>
      <w:r>
        <w:rPr>
          <w:rFonts w:eastAsia="Calibri"/>
          <w:sz w:val="28"/>
          <w:szCs w:val="28"/>
          <w:lang w:val="en-US" w:eastAsia="en-US"/>
        </w:rPr>
        <w:instrText xml:space="preserve">b</w:instrText>
      </w:r>
      <w:r>
        <w:rPr>
          <w:rFonts w:eastAsia="Calibri"/>
          <w:sz w:val="28"/>
          <w:szCs w:val="28"/>
          <w:lang w:eastAsia="en-US"/>
        </w:rPr>
        <w:instrText xml:space="preserve">476</w:instrText>
      </w:r>
      <w:r>
        <w:rPr>
          <w:rFonts w:eastAsia="Calibri"/>
          <w:sz w:val="28"/>
          <w:szCs w:val="28"/>
          <w:lang w:val="en-US" w:eastAsia="en-US"/>
        </w:rPr>
        <w:instrText xml:space="preserve">ef</w:instrText>
      </w:r>
      <w:r>
        <w:rPr>
          <w:rFonts w:eastAsia="Calibri"/>
          <w:sz w:val="28"/>
          <w:szCs w:val="28"/>
          <w:lang w:eastAsia="en-US"/>
        </w:rPr>
        <w:instrText xml:space="preserve">/" \</w:instrText>
      </w:r>
      <w:r>
        <w:rPr>
          <w:rFonts w:eastAsia="Calibri"/>
          <w:sz w:val="28"/>
          <w:szCs w:val="28"/>
          <w:lang w:val="en-US" w:eastAsia="en-US"/>
        </w:rPr>
        <w:instrText xml:space="preserve">l</w:instrText>
      </w:r>
      <w:r>
        <w:rPr>
          <w:rFonts w:eastAsia="Calibri"/>
          <w:sz w:val="28"/>
          <w:szCs w:val="28"/>
          <w:lang w:eastAsia="en-US"/>
        </w:rPr>
        <w:instrText xml:space="preserve"> "</w:instrText>
      </w:r>
      <w:r>
        <w:rPr>
          <w:rFonts w:eastAsia="Calibri"/>
          <w:sz w:val="28"/>
          <w:szCs w:val="28"/>
          <w:lang w:val="en-US" w:eastAsia="en-US"/>
        </w:rPr>
        <w:instrText xml:space="preserve">dst</w:instrText>
      </w:r>
      <w:r>
        <w:rPr>
          <w:rFonts w:eastAsia="Calibri"/>
          <w:sz w:val="28"/>
          <w:szCs w:val="28"/>
          <w:lang w:eastAsia="en-US"/>
        </w:rPr>
        <w:instrText xml:space="preserve">100017" </w:instrText>
      </w:r>
      <w:r>
        <w:rPr>
          <w:rFonts w:eastAsia="Calibri"/>
          <w:sz w:val="28"/>
          <w:szCs w:val="28"/>
          <w:lang w:val="en-US" w:eastAsia="en-US"/>
        </w:rPr>
        <w:fldChar w:fldCharType="separate"/>
      </w:r>
      <w:r>
        <w:rPr>
          <w:rFonts w:eastAsia="Calibri"/>
          <w:sz w:val="28"/>
          <w:szCs w:val="28"/>
          <w:lang w:eastAsia="en-US"/>
        </w:rPr>
        <w:t xml:space="preserve">перечнем</w:t>
      </w:r>
      <w:r>
        <w:rPr>
          <w:rFonts w:eastAsia="Calibri"/>
          <w:sz w:val="28"/>
          <w:szCs w:val="28"/>
          <w:lang w:val="en-US" w:eastAsia="en-US"/>
        </w:rPr>
        <w:fldChar w:fldCharType="end"/>
      </w:r>
      <w:r>
        <w:rPr>
          <w:rFonts w:eastAsia="Calibri"/>
          <w:sz w:val="28"/>
          <w:szCs w:val="28"/>
          <w:lang w:val="en-US" w:eastAsia="en-US"/>
        </w:rPr>
        <w:t xml:space="preserve"> </w:t>
      </w:r>
      <w:r>
        <w:rPr>
          <w:rFonts w:eastAsia="Calibri"/>
          <w:sz w:val="28"/>
          <w:szCs w:val="28"/>
          <w:lang w:eastAsia="en-US"/>
        </w:rPr>
        <w:t xml:space="preserve">учебников, допущенных к использованию                            при реализации имеющих государственную аккредитацию образовательных пр</w:t>
      </w:r>
      <w:r>
        <w:rPr>
          <w:rFonts w:eastAsia="Calibri"/>
          <w:sz w:val="28"/>
          <w:szCs w:val="28"/>
          <w:lang w:eastAsia="en-US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Осуществление текущего контроля успеваемости                                  и промежуточной аттестации обучающихся, установление их форм, периодичности и порядка проведения.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Поощрение обучающихся в соответствии с установленными образовательной организацией</w:t>
      </w:r>
      <w:r>
        <w:rPr>
          <w:rFonts w:eastAsia="Calibri"/>
          <w:sz w:val="28"/>
          <w:szCs w:val="28"/>
          <w:lang w:eastAsia="en-US"/>
        </w:rPr>
        <w:t xml:space="preserve"> видами и условиями поощрения за успехи      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настоящим Федеральным законом.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Индивидуальный учет результатов освоения обучающимися образовательных программ и поощрений обучающихся, а также хранение                     в архивах информации об этих результатах и поощрениях на бумажных и (или) электронных носителях.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Использование и совершенствование методов обучения                    и воспитания, образовательных технологий, электронного обучения.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Проведение самообследования, обеспечение функционирования внутренней системы оценки качества образования.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Проведение социально-психологического тестирования обучающихся в целях раннего выявления незаконного потребления наркотических средств и психотропных веществ.</w:t>
      </w:r>
      <w:r>
        <w:rPr>
          <w:rFonts w:eastAsia="Calibri"/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Создание условий для занятия обучающимися физической культурой и спортом.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Приобретение или изготовление бланков документов                          об образовании и (или) о квалификации, медалей «За особые успехи в учении»   </w:t>
      </w:r>
      <w:r>
        <w:rPr>
          <w:rFonts w:eastAsia="Calibri"/>
          <w:sz w:val="28"/>
          <w:szCs w:val="28"/>
          <w:lang w:val="en-US" w:eastAsia="en-US"/>
        </w:rPr>
        <w:t xml:space="preserve">I</w:t>
      </w:r>
      <w:r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val="en-US" w:eastAsia="en-US"/>
        </w:rPr>
        <w:t xml:space="preserve">II</w:t>
      </w:r>
      <w:r>
        <w:rPr>
          <w:rFonts w:eastAsia="Calibri"/>
          <w:sz w:val="28"/>
          <w:szCs w:val="28"/>
          <w:lang w:eastAsia="en-US"/>
        </w:rPr>
        <w:t xml:space="preserve"> степени.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Содействие деятельности общественных объединений о</w:t>
      </w:r>
      <w:r>
        <w:rPr>
          <w:rFonts w:eastAsia="Calibri"/>
          <w:sz w:val="28"/>
          <w:szCs w:val="28"/>
          <w:lang w:eastAsia="en-US"/>
        </w:rPr>
        <w:t xml:space="preserve">бучающихся, родителей (законных представителей) несовершеннолетних обучающихся, осуществляемой в образовательной организации и не запрещенной законодательством Российской Федерации, в том числе содействие деятельности российского движения детей и молодежи.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Содействие добровольческой (волонтерской) деятельности обучающихся, их участию в общественно полезном труде.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Организация научно-методической работы, в том числе организация и проведение научных и методических конференций, семинаров.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Обеспечение создания и ведения официального сайта образовательной организации в сети «Интернет».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Иные вопросы в соответствии с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организация несет отв</w:t>
      </w:r>
      <w:r>
        <w:rPr>
          <w:sz w:val="28"/>
          <w:szCs w:val="28"/>
          <w:lang w:eastAsia="en-US"/>
        </w:rPr>
        <w:t xml:space="preserve">етственность                                  в установленном законодательством Российской Федерации порядке за невыполнение или ненадлежащее выполнение функций, отнесенных к ее компетенции, за жизнь и здоровье обучающихся при освоении образовательной прог</w:t>
      </w:r>
      <w:r>
        <w:rPr>
          <w:sz w:val="28"/>
          <w:szCs w:val="28"/>
          <w:lang w:eastAsia="en-US"/>
        </w:rPr>
        <w:t xml:space="preserve">раммы, в том числе при проведении практической подготовки обучающихся, а также за жизнь и здоровье работников образовательной организации при реализации образовательной программы, в том числе при проведении практической подготовки обучающихся, за реализаци</w:t>
      </w:r>
      <w:r>
        <w:rPr>
          <w:sz w:val="28"/>
          <w:szCs w:val="28"/>
          <w:lang w:eastAsia="en-US"/>
        </w:rPr>
        <w:t xml:space="preserve">ю не в полном объеме образовательных программ в соответствии с учебным планом, качество образования своих выпускников. За нарушение или незаконное ограничение права на образование и предусмотренных законодательством об образовании прав и свобод обучающихся</w:t>
      </w:r>
      <w:r>
        <w:rPr>
          <w:sz w:val="28"/>
          <w:szCs w:val="28"/>
          <w:lang w:eastAsia="en-US"/>
        </w:rPr>
        <w:t xml:space="preserve">, родителей (законных представителей) несовершеннолетних обучающихся,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</w:t>
      </w:r>
      <w:r>
        <w:rPr>
          <w:sz w:val="28"/>
          <w:szCs w:val="28"/>
          <w:lang w:val="en-US"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</w:instrText>
      </w:r>
      <w:r>
        <w:rPr>
          <w:sz w:val="28"/>
          <w:szCs w:val="28"/>
          <w:lang w:val="en-US" w:eastAsia="en-US"/>
        </w:rPr>
        <w:instrText xml:space="preserve">HYPERLINK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http</w:instrText>
      </w:r>
      <w:r>
        <w:rPr>
          <w:sz w:val="28"/>
          <w:szCs w:val="28"/>
          <w:lang w:eastAsia="en-US"/>
        </w:rPr>
        <w:instrText xml:space="preserve">://</w:instrText>
      </w:r>
      <w:r>
        <w:rPr>
          <w:sz w:val="28"/>
          <w:szCs w:val="28"/>
          <w:lang w:val="en-US" w:eastAsia="en-US"/>
        </w:rPr>
        <w:instrText xml:space="preserve">www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consultant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ru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document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cons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doc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LAW</w:instrText>
      </w:r>
      <w:r>
        <w:rPr>
          <w:sz w:val="28"/>
          <w:szCs w:val="28"/>
          <w:lang w:eastAsia="en-US"/>
        </w:rPr>
        <w:instrText xml:space="preserve">_140174/552097</w:instrText>
      </w:r>
      <w:r>
        <w:rPr>
          <w:sz w:val="28"/>
          <w:szCs w:val="28"/>
          <w:lang w:val="en-US" w:eastAsia="en-US"/>
        </w:rPr>
        <w:instrText xml:space="preserve">cad</w:instrText>
      </w:r>
      <w:r>
        <w:rPr>
          <w:sz w:val="28"/>
          <w:szCs w:val="28"/>
          <w:lang w:eastAsia="en-US"/>
        </w:rPr>
        <w:instrText xml:space="preserve">5942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36</w:instrText>
      </w:r>
      <w:r>
        <w:rPr>
          <w:sz w:val="28"/>
          <w:szCs w:val="28"/>
          <w:lang w:val="en-US" w:eastAsia="en-US"/>
        </w:rPr>
        <w:instrText xml:space="preserve">c</w:instrText>
      </w:r>
      <w:r>
        <w:rPr>
          <w:sz w:val="28"/>
          <w:szCs w:val="28"/>
          <w:lang w:eastAsia="en-US"/>
        </w:rPr>
        <w:instrText xml:space="preserve">9484</w:instrText>
      </w:r>
      <w:r>
        <w:rPr>
          <w:sz w:val="28"/>
          <w:szCs w:val="28"/>
          <w:lang w:val="en-US" w:eastAsia="en-US"/>
        </w:rPr>
        <w:instrText xml:space="preserve">dbde</w:instrText>
      </w:r>
      <w:r>
        <w:rPr>
          <w:sz w:val="28"/>
          <w:szCs w:val="28"/>
          <w:lang w:eastAsia="en-US"/>
        </w:rPr>
        <w:instrText xml:space="preserve">7</w:instrText>
      </w:r>
      <w:r>
        <w:rPr>
          <w:sz w:val="28"/>
          <w:szCs w:val="28"/>
          <w:lang w:val="en-US" w:eastAsia="en-US"/>
        </w:rPr>
        <w:instrText xml:space="preserve">ebf</w:instrText>
      </w:r>
      <w:r>
        <w:rPr>
          <w:sz w:val="28"/>
          <w:szCs w:val="28"/>
          <w:lang w:eastAsia="en-US"/>
        </w:rPr>
        <w:instrText xml:space="preserve">92</w:instrText>
      </w:r>
      <w:r>
        <w:rPr>
          <w:sz w:val="28"/>
          <w:szCs w:val="28"/>
          <w:lang w:val="en-US" w:eastAsia="en-US"/>
        </w:rPr>
        <w:instrText xml:space="preserve">db</w:instrText>
      </w:r>
      <w:r>
        <w:rPr>
          <w:sz w:val="28"/>
          <w:szCs w:val="28"/>
          <w:lang w:eastAsia="en-US"/>
        </w:rPr>
        <w:instrText xml:space="preserve">1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783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3/" </w:instrText>
      </w:r>
      <w:r>
        <w:rPr>
          <w:sz w:val="28"/>
          <w:szCs w:val="28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Кодексом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Российской Федерации об административных правонарушениях.</w:t>
      </w:r>
      <w:r/>
    </w:p>
    <w:p>
      <w:pPr>
        <w:pStyle w:val="696"/>
        <w:ind w:left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ind w:right="283"/>
        <w:jc w:val="center"/>
        <w:rPr>
          <w:b/>
          <w:sz w:val="28"/>
          <w:szCs w:val="28"/>
          <w:lang w:eastAsia="en-US"/>
        </w:rPr>
      </w:pPr>
      <w:r/>
      <w:bookmarkEnd w:id="0"/>
      <w:r>
        <w:rPr>
          <w:b/>
          <w:sz w:val="28"/>
          <w:szCs w:val="28"/>
          <w:lang w:eastAsia="en-US"/>
        </w:rPr>
        <w:t xml:space="preserve">2. Предмет, цель и виды деятельности</w:t>
      </w:r>
      <w:r/>
    </w:p>
    <w:p>
      <w:pPr>
        <w:pStyle w:val="696"/>
        <w:ind w:right="283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деятельности Учреждения является реализация образовательных программ, определенных Федеральным законом                       от 29 декабря 2012 года № 273-ФЗ «Об образовании в Российской Федерации».</w:t>
      </w:r>
      <w:r/>
    </w:p>
    <w:p>
      <w:pPr>
        <w:pStyle w:val="696"/>
        <w:numPr>
          <w:ilvl w:val="0"/>
          <w:numId w:val="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и среднего общего образования.</w:t>
      </w:r>
      <w:r/>
    </w:p>
    <w:p>
      <w:pPr>
        <w:pStyle w:val="696"/>
        <w:numPr>
          <w:ilvl w:val="0"/>
          <w:numId w:val="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осуществлять образовательную деятельность              по образовательным программам, реализация которых не является основной целью его деятельности: основные общеобразовательные программы –образовательные программы д</w:t>
      </w:r>
      <w:r>
        <w:rPr>
          <w:sz w:val="28"/>
          <w:szCs w:val="28"/>
        </w:rPr>
        <w:t xml:space="preserve">ошкольного образования, основные программы профессионального обучения - программы профессиональной подготовки               по профессиям рабочих, должностям служащих, дополнительные общеобразовательные программы – дополнительные общеразвивающие программы.</w:t>
      </w:r>
      <w:r/>
    </w:p>
    <w:p>
      <w:pPr>
        <w:pStyle w:val="696"/>
        <w:numPr>
          <w:ilvl w:val="0"/>
          <w:numId w:val="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696"/>
        <w:numPr>
          <w:ilvl w:val="0"/>
          <w:numId w:val="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Иными видами деятельности Учреждения являются:</w:t>
      </w:r>
      <w:r/>
    </w:p>
    <w:p>
      <w:pPr>
        <w:pStyle w:val="696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отдыха обучающихся в каникулярное время,                 в том числе в лагере с дневным пребыванием.</w:t>
      </w:r>
      <w:r/>
    </w:p>
    <w:p>
      <w:pPr>
        <w:pStyle w:val="696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 присмотра и ухода за детьми.</w:t>
      </w:r>
      <w:r/>
    </w:p>
    <w:p>
      <w:pPr>
        <w:pStyle w:val="696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досуга молодежи, проведение культурно-массовых мероприятий.</w:t>
      </w:r>
      <w:r/>
    </w:p>
    <w:p>
      <w:pPr>
        <w:pStyle w:val="696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и проведение семинаров, конференций                                и стажировочных площадок.</w:t>
      </w:r>
      <w:r/>
    </w:p>
    <w:p>
      <w:pPr>
        <w:pStyle w:val="696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Оказание дополнительных платных образовательных услуг в порядке, установленном законодательством.</w:t>
      </w:r>
      <w:r/>
    </w:p>
    <w:p>
      <w:pPr>
        <w:pStyle w:val="696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Оказание физкультурно-оздоровительных услуг.</w:t>
      </w:r>
      <w:r/>
    </w:p>
    <w:p>
      <w:pPr>
        <w:pStyle w:val="696"/>
        <w:numPr>
          <w:ilvl w:val="0"/>
          <w:numId w:val="7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оказывать платные образовательные услуги                  и платные услуги в рамках ведения приносящей доход деятельности                      </w:t>
      </w:r>
      <w:r>
        <w:rPr>
          <w:sz w:val="28"/>
          <w:szCs w:val="28"/>
        </w:rPr>
        <w:t xml:space="preserve">   в соответствии с утвержденным перечнем платных услуг. Платные услуги                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</w:t>
      </w:r>
      <w:r/>
    </w:p>
    <w:p>
      <w:pPr>
        <w:pStyle w:val="696"/>
        <w:numPr>
          <w:ilvl w:val="0"/>
          <w:numId w:val="7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Муниципальное задание для Учреждения формируется                             и   утверждается Учредителем в порядке им установленном. </w:t>
      </w:r>
      <w:r/>
    </w:p>
    <w:p>
      <w:pPr>
        <w:pStyle w:val="696"/>
        <w:numPr>
          <w:ilvl w:val="0"/>
          <w:numId w:val="7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не вправе отказаться от выполнения муниципального задания. </w:t>
      </w:r>
      <w:r/>
    </w:p>
    <w:p>
      <w:pPr>
        <w:pStyle w:val="69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96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3. Организация и осуществление образовательной деятельности</w:t>
      </w:r>
      <w:r/>
    </w:p>
    <w:p>
      <w:pPr>
        <w:pStyle w:val="696"/>
        <w:ind w:left="3839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696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Образовательную деятельность Учреждение осуществляет                         на основании лицензии на осуществление образовательной деятельности.</w:t>
      </w:r>
      <w:r/>
    </w:p>
    <w:p>
      <w:pPr>
        <w:pStyle w:val="696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основн</w:t>
      </w:r>
      <w:r>
        <w:rPr>
          <w:sz w:val="28"/>
          <w:szCs w:val="28"/>
        </w:rPr>
        <w:t xml:space="preserve">ых образовательных программ начального общего, основного общего и среднего общего образования, реализуемых Учреждением, проводится государственная аккредитация в соответствии                     с федеральными государственными образовательными стандартами.</w:t>
      </w:r>
      <w:r/>
    </w:p>
    <w:p>
      <w:pPr>
        <w:pStyle w:val="696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Образовательная деятельность в Учреждении осуществляется                       в соответствии с основными общеобразовательными программами, которые разрабатываются и утверждаются Учреждением самостоятельно, </w:t>
      </w:r>
      <w:r>
        <w:rPr>
          <w:sz w:val="28"/>
          <w:szCs w:val="28"/>
        </w:rPr>
        <w:t xml:space="preserve">в соответствии с федеральными государственными образовательными стандартами и с учетом соответствующих федеральных образовательных программ.</w:t>
      </w:r>
      <w:r/>
    </w:p>
    <w:p>
      <w:pPr>
        <w:pStyle w:val="696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</w:t>
      </w:r>
      <w:r>
        <w:rPr>
          <w:sz w:val="28"/>
          <w:szCs w:val="28"/>
        </w:rPr>
        <w:t xml:space="preserve">как самостоятельно,                так и посредством сетевых форм их реализации.</w:t>
      </w:r>
      <w:r/>
    </w:p>
    <w:p>
      <w:pPr>
        <w:pStyle w:val="696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в Учреждении </w:t>
      </w:r>
      <w:r>
        <w:rPr>
          <w:sz w:val="28"/>
          <w:szCs w:val="28"/>
        </w:rPr>
        <w:t xml:space="preserve">осуществляется в очной, очно-заочной               или заочной форме. Обучение в форме  семейного образования                            и самообразования осуществляется с правом последующего прохождения промежуточной и государственной итоговой аттестации.</w:t>
      </w:r>
      <w:r/>
    </w:p>
    <w:p>
      <w:pPr>
        <w:pStyle w:val="696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</w:t>
      </w:r>
      <w:r>
        <w:rPr>
          <w:spacing w:val="-2"/>
          <w:sz w:val="28"/>
          <w:szCs w:val="28"/>
        </w:rPr>
        <w:t xml:space="preserve">сочетание различных форм получения образования                    и форм обучения.</w:t>
      </w:r>
      <w:r>
        <w:rPr>
          <w:sz w:val="28"/>
          <w:szCs w:val="28"/>
        </w:rPr>
      </w:r>
      <w:r/>
    </w:p>
    <w:p>
      <w:pPr>
        <w:pStyle w:val="696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образования.</w:t>
      </w:r>
      <w:r/>
    </w:p>
    <w:p>
      <w:pPr>
        <w:pStyle w:val="696"/>
        <w:numPr>
          <w:ilvl w:val="0"/>
          <w:numId w:val="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реализуемых образовательных программ:</w:t>
      </w:r>
      <w:r/>
    </w:p>
    <w:p>
      <w:pPr>
        <w:pStyle w:val="69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дошкольного образования.</w:t>
      </w:r>
      <w:r/>
    </w:p>
    <w:p>
      <w:pPr>
        <w:pStyle w:val="69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pStyle w:val="69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pStyle w:val="69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среднего общего образования.</w:t>
      </w:r>
      <w:r/>
    </w:p>
    <w:p>
      <w:pPr>
        <w:pStyle w:val="69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общеобразовательные программы – дополнительные общеразвивающие  программы.</w:t>
      </w:r>
      <w:r/>
    </w:p>
    <w:p>
      <w:pPr>
        <w:pStyle w:val="696"/>
        <w:numPr>
          <w:ilvl w:val="0"/>
          <w:numId w:val="10"/>
        </w:numPr>
        <w:ind w:firstLine="851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Основная программа профессионального обучения – программа профессиональной подготовки по профессиям рабочих, должностям служащих.</w:t>
      </w:r>
      <w:r>
        <w:rPr>
          <w:sz w:val="28"/>
          <w:szCs w:val="28"/>
        </w:rPr>
      </w:r>
      <w:r/>
    </w:p>
    <w:p>
      <w:pPr>
        <w:pStyle w:val="696"/>
        <w:numPr>
          <w:ilvl w:val="0"/>
          <w:numId w:val="11"/>
        </w:numPr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Реализация дополнительных общеобразовательных (общеразвивающих) программ в Учреждении осуществляется по следующим направленностям:</w:t>
      </w:r>
      <w:r/>
    </w:p>
    <w:p>
      <w:pPr>
        <w:pStyle w:val="696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Техническая.</w:t>
      </w:r>
      <w:r/>
    </w:p>
    <w:p>
      <w:pPr>
        <w:pStyle w:val="696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Естественнонаучная.</w:t>
      </w:r>
      <w:r/>
    </w:p>
    <w:p>
      <w:pPr>
        <w:pStyle w:val="696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Художественная.</w:t>
      </w:r>
      <w:r/>
    </w:p>
    <w:p>
      <w:pPr>
        <w:pStyle w:val="696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Туристско-краеведческая.</w:t>
      </w:r>
      <w:r/>
    </w:p>
    <w:p>
      <w:pPr>
        <w:pStyle w:val="696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Социально-педагогическая.</w:t>
      </w:r>
      <w:r/>
    </w:p>
    <w:p>
      <w:pPr>
        <w:pStyle w:val="696"/>
        <w:numPr>
          <w:ilvl w:val="0"/>
          <w:numId w:val="12"/>
        </w:numPr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Физкультурно-спортивная. </w:t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Начальное общее образование, основн</w:t>
      </w:r>
      <w:r>
        <w:rPr>
          <w:sz w:val="28"/>
          <w:szCs w:val="28"/>
        </w:rPr>
        <w:t xml:space="preserve">ое общее образование, среднее общее образование являются обязательными уровнями образования. Обучающиеся, не освоившие основной образовательной программы начального общего и (или) основного общего образования, не допускаются к обучению                 на с</w:t>
      </w:r>
      <w:r>
        <w:rPr>
          <w:sz w:val="28"/>
          <w:szCs w:val="28"/>
        </w:rPr>
        <w:t xml:space="preserve">ледующих уровнях общего образования. Требование обязательности среднего общего образования применительно к конкретному учащемуся сохраняет силу до достижения им возраста восемнадцати лет, если соответствующее образование не было получено обучающимся ранее.</w:t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При создании системы условий реализации основной образовательной программы начального общего, основного общего и сре</w:t>
      </w:r>
      <w:r>
        <w:rPr>
          <w:spacing w:val="-2"/>
          <w:sz w:val="28"/>
          <w:szCs w:val="28"/>
        </w:rPr>
        <w:t xml:space="preserve">днего общего образования, и обеспечения достижения планируемых результатов освоения основной образовательной программы начального общего, основного общего и среднего общего образования Учреждение вправе осуществлять взаимодействие с социальными партнерами.</w:t>
      </w:r>
      <w:r>
        <w:rPr>
          <w:sz w:val="28"/>
          <w:szCs w:val="28"/>
        </w:rPr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>
        <w:rPr>
          <w:sz w:val="28"/>
          <w:szCs w:val="28"/>
        </w:rPr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С учетом образовательных потребностей, интересов и запросов обучающихся, их родителей (законных представителей) организация образовательной деятельности по основным общеобразовательным программам </w:t>
      </w:r>
      <w:r>
        <w:rPr>
          <w:spacing w:val="-2"/>
          <w:sz w:val="28"/>
          <w:szCs w:val="28"/>
        </w:rPr>
        <w:t xml:space="preserve">– образовательным программам начального общего, основного общего                            и среднего общего образовании основана на дифференциации содержания, обеспечивающей право на углубленное изучение отдельных учебных предметов, профильное обучение. </w:t>
      </w:r>
      <w:r>
        <w:rPr>
          <w:sz w:val="28"/>
          <w:szCs w:val="28"/>
        </w:rPr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общего образов</w:t>
      </w:r>
      <w:r>
        <w:rPr>
          <w:sz w:val="28"/>
          <w:szCs w:val="28"/>
        </w:rPr>
        <w:t xml:space="preserve">ания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                          в соответствии с индивидуальной программой реабилитации инвалида.</w:t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программы, содержащие комплекс основных характеристик образования (объем, содержание, планируемые результаты, организационно-педагогические условия, форм </w:t>
      </w:r>
      <w:r>
        <w:rPr>
          <w:sz w:val="28"/>
          <w:szCs w:val="28"/>
        </w:rPr>
        <w:t xml:space="preserve">аттестации), который представлен в виде учебного плана, календарного учебного графика, рабочих программ учебных предметов, курсов, иных компонентов, а также оценочных     и методических материалов, самостоятельно разрабатываются и утверждаются Учреждением.</w:t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деятельность по основным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которое определяется Учреждением.</w:t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основной образовательной программы на уровне начального общего, основного общего и среднего общего образования,    </w:t>
      </w:r>
      <w:r>
        <w:rPr>
          <w:sz w:val="28"/>
          <w:szCs w:val="28"/>
        </w:rPr>
        <w:t xml:space="preserve">                      в том числе отдельной части или всего объема учебного предмета, курса, сопровождается промежуточной аттестацией обучающихся, проводимой                     в формах, определенных учебным планом, и в порядке, установленном Учреждением.</w:t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обучающимися основных образовательных программ основного общего и среднего общего образования завершается государственной итоговой аттестацией, которая является обязательной.</w:t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внеурочной деятельности Учреждение использует ресурсы и возможности Учреждения, учреждений дополнительного образования, организаций культуры и спорта.</w:t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дополнительных общеобразовательных программ –дополнительных общеразвивающих программ и сроки обучения по ним определяются образовательной программой, разработанной и утвержденной Учреждением. </w:t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Учреждение проводит системную деятельность по вопросам здоровьесбережения, взаимодействует в данных вопросах с органами исполнительной власти, правоохранительными </w:t>
      </w:r>
      <w:r>
        <w:rPr>
          <w:spacing w:val="-2"/>
          <w:sz w:val="28"/>
          <w:szCs w:val="28"/>
        </w:rPr>
        <w:t xml:space="preserve">органами, научными учреждениями, учреждениями дополнительного образования, культуры, физической культуры и спорта, здравоохранения и другими заинтересованными организациями, обеспечивает преемственность и непрерывность обучения на всех уровнях образования.</w:t>
      </w:r>
      <w:r>
        <w:rPr>
          <w:sz w:val="28"/>
          <w:szCs w:val="28"/>
        </w:rPr>
      </w:r>
      <w:r/>
    </w:p>
    <w:p>
      <w:pPr>
        <w:pStyle w:val="696"/>
        <w:numPr>
          <w:ilvl w:val="0"/>
          <w:numId w:val="13"/>
        </w:num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Учреждение проводит работу по профилактике употребления психоактивных веществ обучающимися (реализация превентивных программ, направленных на предотвращение употребления психоактивн</w:t>
      </w:r>
      <w:r>
        <w:rPr>
          <w:spacing w:val="-2"/>
          <w:sz w:val="28"/>
          <w:szCs w:val="28"/>
        </w:rPr>
        <w:t xml:space="preserve">ых веществ обучающимися; выявление факторов риска распространения в подростковой                   и молодёжной среде психоактивных веществ и оценка эффективности реализуемых превентивных программ; создание безопасной поддерживающей образовательной среды).</w:t>
      </w:r>
      <w:r>
        <w:rPr>
          <w:sz w:val="28"/>
          <w:szCs w:val="28"/>
        </w:rPr>
      </w:r>
      <w:r/>
    </w:p>
    <w:p>
      <w:pPr>
        <w:pStyle w:val="6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Учреждением</w:t>
      </w:r>
      <w:r/>
    </w:p>
    <w:p>
      <w:pPr>
        <w:pStyle w:val="6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96"/>
        <w:numPr>
          <w:ilvl w:val="0"/>
          <w:numId w:val="14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Управление Учреждением осуществляется в соответствии                            с законодательством Российской Федерации, на основе сочетания принципов единоначалия и коллегиальности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4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 Учредителя  в отношении Учреждения: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Устава Учреждения, изменений и дополнений                       в Устав.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директора Учреждения                  о создании и ликвидации филиалов Учреждения, об открытии и о закрытии                его представительств.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 контроля за сохранностью и использованием закрепленного за Учреждением имущества в целях обеспечения деятельности               в соответствии с настоящим Уставом.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Финансовое обеспечение деятельности Учреждения                                   в соответствии с действующим законодательством Российской Федерации                    и нормативными правовыми актами Белгородской области.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Реорганизация и ликвидация Учреждения.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передаточного акта, разделительного баланса.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Обеспечение содержания здания Учреждения, обустройство прилегающих к нему территорий.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директора Учреждения и прекращение                                его полномочий, а также заключение и прекращение трудового договора с ним.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директора Учреждения        о совершении сделок с имуществом Учреждения в случаях, если для совершения таких сделок требуется согласие Учредителя.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Формирование и утверждение муниципального задания.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Предоставление предварительного согласия на совершение Учреждением крупной сделки.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Получение информации о деятельности Учреждения.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5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плана финансово-хозяйственной деятельности Учреждения. Решение иных вопросов, предусмотренных действующим законодательством Российской Федерации.   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Единоличным исполнительным органом Учреждения является </w:t>
      </w:r>
      <w:r>
        <w:rPr>
          <w:iCs/>
          <w:sz w:val="28"/>
          <w:szCs w:val="28"/>
          <w:lang w:eastAsia="en-US"/>
        </w:rPr>
        <w:t xml:space="preserve">директор Учреждения (далее – Директор)</w:t>
      </w:r>
      <w:r>
        <w:rPr>
          <w:sz w:val="28"/>
          <w:szCs w:val="28"/>
          <w:lang w:eastAsia="en-US"/>
        </w:rPr>
        <w:t xml:space="preserve">, </w:t>
      </w:r>
      <w:r>
        <w:rPr>
          <w:iCs/>
          <w:sz w:val="28"/>
          <w:szCs w:val="28"/>
          <w:lang w:eastAsia="en-US"/>
        </w:rPr>
        <w:t xml:space="preserve">назначаемый на должность                           и освобождаемый от занимаемой должности Управлением образования на срок и условиях заключенного трудового договора (контракта).</w:t>
      </w:r>
      <w:r/>
    </w:p>
    <w:p>
      <w:pPr>
        <w:pStyle w:val="696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и (или) профессиональным стандартам.</w:t>
      </w:r>
      <w:r>
        <w:rPr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Запрещается занятие должности Директора лицам, которые                        не допускаются к педагогической деятельности по основаниям, установленным трудовым законодательством.</w:t>
      </w:r>
      <w:r>
        <w:rPr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Кандидаты на должность Директора и Директор проходят обязательную аттестацию.</w:t>
      </w:r>
      <w:r>
        <w:rPr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Директору запрещается совмещение должности с другими руководящими должностями (кроме научного и научно-методического руководства).</w:t>
      </w:r>
      <w:r>
        <w:rPr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Права и обязанности Директора, его компетенция в области управления Учреждением определяются в соответствии с законодательством     об образовании и настоящим Уставом.</w:t>
      </w:r>
      <w:r>
        <w:rPr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Директор несет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>
        <w:rPr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имеет право:</w:t>
      </w:r>
      <w:r>
        <w:rPr>
          <w:i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ыступать без доверенности от имени Учреждения по всем вопросам деятельности Учреждения, представлять его интересы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val="en-US" w:eastAsia="en-US"/>
        </w:rPr>
        <w:t xml:space="preserve">в государственных органах, органах местного самоуправления, организациях различных форм собственности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о согласованию с Учредителем распоряжаться средствами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и имуществом Учреждения в соответствии с целями деятельности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ыдавать доверенности, в том числе с правом передоверия, заключать договоры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ормировать штатную численность персонала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расстановку педагогических кадров, </w:t>
      </w:r>
      <w:r>
        <w:rPr>
          <w:sz w:val="28"/>
          <w:szCs w:val="28"/>
          <w:lang w:eastAsia="en-US"/>
        </w:rPr>
        <w:t xml:space="preserve">административно-хозяйственного </w:t>
      </w:r>
      <w:r>
        <w:rPr>
          <w:sz w:val="28"/>
          <w:szCs w:val="28"/>
          <w:lang w:val="en-US" w:eastAsia="en-US"/>
        </w:rPr>
        <w:t xml:space="preserve">персонала, поощрять работников Учреждения, </w:t>
      </w:r>
      <w:r>
        <w:rPr>
          <w:sz w:val="28"/>
          <w:szCs w:val="28"/>
          <w:lang w:eastAsia="en-US"/>
        </w:rPr>
        <w:t xml:space="preserve">решать вопросы о применении к работникам мер дисциплинарной ответственности.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роводить мероприятия по сокращению численности штатов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в установленном законом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нициировать заседания коллегиальных 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рисутствовать на заседаниях </w:t>
      </w:r>
      <w:r>
        <w:rPr>
          <w:sz w:val="28"/>
          <w:szCs w:val="28"/>
          <w:lang w:eastAsia="en-US"/>
        </w:rPr>
        <w:t xml:space="preserve">коллегиальных </w:t>
      </w:r>
      <w:r>
        <w:rPr>
          <w:sz w:val="28"/>
          <w:szCs w:val="28"/>
          <w:lang w:val="en-US" w:eastAsia="en-US"/>
        </w:rPr>
        <w:t xml:space="preserve">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тверждать решения, принятые коллегиальными органами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Организовывать </w:t>
      </w:r>
      <w:r>
        <w:rPr>
          <w:sz w:val="28"/>
          <w:szCs w:val="28"/>
          <w:lang w:val="en-US" w:eastAsia="en-US"/>
        </w:rPr>
        <w:t xml:space="preserve">работу</w:t>
      </w:r>
      <w:r>
        <w:rPr>
          <w:sz w:val="28"/>
          <w:szCs w:val="28"/>
          <w:lang w:eastAsia="en-US"/>
        </w:rPr>
        <w:t xml:space="preserve"> по </w:t>
      </w:r>
      <w:r>
        <w:rPr>
          <w:sz w:val="28"/>
          <w:szCs w:val="28"/>
          <w:lang w:val="en-US" w:eastAsia="en-US"/>
        </w:rPr>
        <w:t xml:space="preserve">разработке </w:t>
      </w:r>
      <w:r>
        <w:rPr>
          <w:sz w:val="28"/>
          <w:szCs w:val="28"/>
          <w:lang w:eastAsia="en-US"/>
        </w:rPr>
        <w:t xml:space="preserve">и принятию </w:t>
      </w:r>
      <w:r>
        <w:rPr>
          <w:sz w:val="28"/>
          <w:szCs w:val="28"/>
          <w:lang w:val="en-US" w:eastAsia="en-US"/>
        </w:rPr>
        <w:t xml:space="preserve">локальных актов Учреждения и утверждать их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ткрывать лицевые счета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подготовку и представл</w:t>
      </w:r>
      <w:r>
        <w:rPr>
          <w:sz w:val="28"/>
          <w:szCs w:val="28"/>
          <w:lang w:eastAsia="en-US"/>
        </w:rPr>
        <w:t xml:space="preserve">ять</w:t>
      </w:r>
      <w:r>
        <w:rPr>
          <w:sz w:val="28"/>
          <w:szCs w:val="28"/>
          <w:lang w:val="en-US" w:eastAsia="en-US"/>
        </w:rPr>
        <w:t xml:space="preserve"> отчет </w:t>
      </w:r>
      <w:r>
        <w:rPr>
          <w:sz w:val="28"/>
          <w:szCs w:val="28"/>
          <w:lang w:eastAsia="en-US"/>
        </w:rPr>
        <w:t xml:space="preserve">                                     </w:t>
      </w:r>
      <w:r>
        <w:rPr>
          <w:sz w:val="28"/>
          <w:szCs w:val="28"/>
          <w:lang w:val="en-US" w:eastAsia="en-US"/>
        </w:rPr>
        <w:t xml:space="preserve">о самообследовании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ешать иные вопросы текущей деятельности Учреждения,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не отнесенные к компетенции коллегиальных органов управления</w:t>
      </w:r>
      <w:r>
        <w:rPr>
          <w:sz w:val="28"/>
          <w:szCs w:val="28"/>
          <w:lang w:eastAsia="en-US"/>
        </w:rPr>
        <w:t xml:space="preserve"> Учреждения</w:t>
      </w:r>
      <w:r>
        <w:rPr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18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В пределах своей компетенции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 издает приказы, обязательные для исполнения всеми участниками образовательного процесса.</w:t>
      </w:r>
      <w:r/>
    </w:p>
    <w:p>
      <w:pPr>
        <w:pStyle w:val="696"/>
        <w:numPr>
          <w:ilvl w:val="0"/>
          <w:numId w:val="18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Директор несет ответственность за:</w:t>
      </w:r>
      <w:r/>
    </w:p>
    <w:p>
      <w:pPr>
        <w:pStyle w:val="696"/>
        <w:numPr>
          <w:ilvl w:val="0"/>
          <w:numId w:val="1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</w:t>
      </w:r>
      <w:r>
        <w:rPr>
          <w:sz w:val="28"/>
          <w:szCs w:val="28"/>
          <w:lang w:val="en-US" w:eastAsia="en-US"/>
        </w:rPr>
        <w:t xml:space="preserve">изнь и здоровье, вверенных ему учащихся во время образовательного процесса, а также во время проведения внешкольных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1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уководство учебной, методической, воспитательной работой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организационно-хозяйственной деятельностью Учреждения.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0"/>
        </w:numPr>
        <w:ind w:left="0"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медицинского обслуживания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</w:t>
      </w:r>
      <w:r>
        <w:rPr>
          <w:sz w:val="28"/>
          <w:szCs w:val="28"/>
          <w:lang w:val="en-US" w:eastAsia="en-US"/>
        </w:rPr>
        <w:t xml:space="preserve">уча</w:t>
      </w:r>
      <w:r>
        <w:rPr>
          <w:sz w:val="28"/>
          <w:szCs w:val="28"/>
          <w:lang w:eastAsia="en-US"/>
        </w:rPr>
        <w:t xml:space="preserve">ю</w:t>
      </w:r>
      <w:r>
        <w:rPr>
          <w:sz w:val="28"/>
          <w:szCs w:val="28"/>
          <w:lang w:val="en-US" w:eastAsia="en-US"/>
        </w:rPr>
        <w:t xml:space="preserve">щихся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val="en-US" w:eastAsia="en-US"/>
        </w:rPr>
        <w:t xml:space="preserve">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</w:t>
      </w:r>
      <w:r>
        <w:rPr>
          <w:sz w:val="28"/>
          <w:szCs w:val="28"/>
          <w:lang w:eastAsia="en-US"/>
        </w:rPr>
        <w:t xml:space="preserve">                               </w:t>
      </w:r>
      <w:r>
        <w:rPr>
          <w:sz w:val="28"/>
          <w:szCs w:val="28"/>
          <w:lang w:val="en-US" w:eastAsia="en-US"/>
        </w:rPr>
        <w:t xml:space="preserve">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иные полномочия, предусмотренные действующим законодательством Российской Федерации.</w:t>
      </w:r>
      <w:r/>
    </w:p>
    <w:p>
      <w:pPr>
        <w:pStyle w:val="696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Коллегиальными органами управления Учреждения являются: </w:t>
      </w:r>
      <w:r>
        <w:rPr>
          <w:sz w:val="28"/>
          <w:szCs w:val="28"/>
          <w:lang w:eastAsia="en-US"/>
        </w:rPr>
        <w:t xml:space="preserve">общее собрание работников Учреждения (далее – Общее собрание), </w:t>
      </w:r>
      <w:r>
        <w:rPr>
          <w:sz w:val="28"/>
          <w:szCs w:val="28"/>
          <w:lang w:eastAsia="en-US"/>
        </w:rPr>
        <w:t xml:space="preserve">управляющий совет Учреждения (далее – Управляющий совет), педагогический совет Учреждения (далее – Педагогический совет).</w:t>
      </w:r>
      <w:r/>
    </w:p>
    <w:p>
      <w:pPr>
        <w:pStyle w:val="696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Общее собрание является постоянно действующим коллегиальным органом управления Учреждения и включает в себя всех работников Учреждения </w:t>
      </w:r>
      <w:r>
        <w:rPr>
          <w:sz w:val="28"/>
          <w:szCs w:val="28"/>
          <w:lang w:eastAsia="en-US"/>
        </w:rPr>
        <w:t xml:space="preserve">на дату проведения Общего собрания, работающих на условиях полного рабочего дня по основному месту работы в данном Учреждении.</w:t>
      </w:r>
      <w:r/>
    </w:p>
    <w:p>
      <w:pPr>
        <w:pStyle w:val="696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проводится не реже двух раз в год.</w:t>
      </w:r>
      <w:r/>
    </w:p>
    <w:p>
      <w:pPr>
        <w:pStyle w:val="696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считается правомочным, если на нем присутствует более 50 % его численного состава. </w:t>
      </w:r>
      <w:r/>
    </w:p>
    <w:p>
      <w:pPr>
        <w:pStyle w:val="696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Общего собрания считается принятым, если за него проголосовало не менее 2/3 присутствующих, и является обязательным для всех работников Учреждения. </w:t>
      </w:r>
      <w:r>
        <w:rPr>
          <w:sz w:val="28"/>
          <w:szCs w:val="28"/>
          <w:lang w:val="en-US" w:eastAsia="en-US"/>
        </w:rPr>
        <w:t xml:space="preserve">Решения Общего собрания принимаются открытым голосованием.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ведет председатель, избираемый из числа участников. На Общем собрании избирается секретарь, который ведет протоколы заседаний. Председатель и секретарь избираются сроком на 1 год.</w:t>
      </w:r>
      <w:r/>
    </w:p>
    <w:p>
      <w:pPr>
        <w:pStyle w:val="696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компетенциям Общего собрания относятся:</w:t>
      </w:r>
      <w:r/>
    </w:p>
    <w:p>
      <w:pPr>
        <w:pStyle w:val="69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val="en-US" w:eastAsia="en-US"/>
        </w:rPr>
        <w:t xml:space="preserve">ринятие проекта Устава Учреждения, изменений и дополнений в Устав Учреждения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Принятие </w:t>
      </w:r>
      <w:r>
        <w:rPr>
          <w:rFonts w:eastAsia="Calibri"/>
          <w:sz w:val="28"/>
          <w:szCs w:val="28"/>
          <w:lang w:val="en-US" w:eastAsia="en-US"/>
        </w:rPr>
        <w:t xml:space="preserve">коллективного договора Учреждения</w:t>
      </w:r>
      <w:r>
        <w:rPr>
          <w:rFonts w:eastAsia="Calibri"/>
          <w:sz w:val="28"/>
          <w:szCs w:val="28"/>
          <w:lang w:eastAsia="en-US"/>
        </w:rPr>
        <w:t xml:space="preserve">, Правил внутреннего трудового распорядка, изменений и дополнений к ним.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 xml:space="preserve">Принятие иных локальных нормативных актов Учреждения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>
        <w:rPr>
          <w:rFonts w:eastAsia="Calibri"/>
          <w:sz w:val="28"/>
          <w:szCs w:val="28"/>
          <w:lang w:val="en-US" w:eastAsia="en-US"/>
        </w:rPr>
        <w:t xml:space="preserve">в соответствии с действующим законодательством Российской Федерации. 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Р</w:t>
      </w:r>
      <w:r>
        <w:rPr>
          <w:rFonts w:eastAsia="Calibri"/>
          <w:sz w:val="28"/>
          <w:szCs w:val="28"/>
          <w:lang w:val="en-US" w:eastAsia="en-US"/>
        </w:rPr>
        <w:t xml:space="preserve">ассмотрение и обсуждение вопросов материально-технического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 xml:space="preserve">обеспечения и оснащения образовательного процесса Учреждения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Р</w:t>
      </w:r>
      <w:r>
        <w:rPr>
          <w:rFonts w:eastAsia="Calibri"/>
          <w:sz w:val="28"/>
          <w:szCs w:val="28"/>
          <w:lang w:val="en-US" w:eastAsia="en-US"/>
        </w:rPr>
        <w:t xml:space="preserve">ассмотрение вопросов трудовой дисциплины и иных вопросов, регулирующих трудовые отношения работников Учреждения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Выдвижение кандидатур работников Учреждения для </w:t>
      </w:r>
      <w:r>
        <w:rPr>
          <w:rFonts w:eastAsia="Calibri"/>
          <w:sz w:val="28"/>
          <w:szCs w:val="28"/>
          <w:lang w:val="en-US" w:eastAsia="en-US"/>
        </w:rPr>
        <w:t xml:space="preserve">награждени</w:t>
      </w:r>
      <w:r>
        <w:rPr>
          <w:rFonts w:eastAsia="Calibri"/>
          <w:sz w:val="28"/>
          <w:szCs w:val="28"/>
          <w:lang w:eastAsia="en-US"/>
        </w:rPr>
        <w:t xml:space="preserve">я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поощрений различного уровня.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З</w:t>
      </w:r>
      <w:r>
        <w:rPr>
          <w:rFonts w:eastAsia="Calibri"/>
          <w:sz w:val="28"/>
          <w:szCs w:val="28"/>
          <w:lang w:val="en-US" w:eastAsia="en-US"/>
        </w:rPr>
        <w:t xml:space="preserve">аслушивание отчетов директора по вопросам деятельности Учреждения.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Делегирование представителей в Управляющий совет,                           в комиссию по трудовым спорам Учреждения.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3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eastAsia="en-US"/>
        </w:rPr>
        <w:t xml:space="preserve">ные компетенции, предусмотренные действующим законодательством Российской Федерации. 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4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Управляющий совет </w:t>
      </w:r>
      <w:r>
        <w:rPr>
          <w:sz w:val="28"/>
          <w:szCs w:val="28"/>
          <w:lang w:eastAsia="en-US"/>
        </w:rPr>
        <w:t xml:space="preserve">является постоянно действующим </w:t>
      </w:r>
      <w:r>
        <w:rPr>
          <w:sz w:val="28"/>
          <w:szCs w:val="28"/>
          <w:lang w:val="en-US" w:eastAsia="en-US"/>
        </w:rPr>
        <w:t xml:space="preserve">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Учреждением</w:t>
      </w:r>
      <w:r>
        <w:rPr>
          <w:sz w:val="28"/>
          <w:szCs w:val="28"/>
          <w:lang w:val="en-US" w:eastAsia="en-US"/>
        </w:rPr>
        <w:t xml:space="preserve">, реализующ</w:t>
      </w:r>
      <w:r>
        <w:rPr>
          <w:sz w:val="28"/>
          <w:szCs w:val="28"/>
          <w:lang w:eastAsia="en-US"/>
        </w:rPr>
        <w:t xml:space="preserve">ем</w:t>
      </w:r>
      <w:r>
        <w:rPr>
          <w:sz w:val="28"/>
          <w:szCs w:val="28"/>
          <w:lang w:val="en-US" w:eastAsia="en-US"/>
        </w:rPr>
        <w:t xml:space="preserve"> принцип демократического, государственно-общественного характера управления Учреждением.</w:t>
      </w:r>
      <w:r/>
    </w:p>
    <w:p>
      <w:pPr>
        <w:pStyle w:val="696"/>
        <w:numPr>
          <w:ilvl w:val="0"/>
          <w:numId w:val="24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Общее количество членов Управляющего совета составляет </w:t>
      </w:r>
      <w:r>
        <w:rPr>
          <w:sz w:val="28"/>
          <w:szCs w:val="28"/>
          <w:lang w:eastAsia="en-US"/>
        </w:rPr>
        <w:t xml:space="preserve">             11</w:t>
      </w:r>
      <w:r>
        <w:rPr>
          <w:sz w:val="28"/>
          <w:szCs w:val="28"/>
          <w:lang w:val="en-US" w:eastAsia="en-US"/>
        </w:rPr>
        <w:t xml:space="preserve">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696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Представители родителей (законных представителей) обучающихся Учреждения (4 человека) избираются </w:t>
      </w:r>
      <w:r>
        <w:rPr>
          <w:bCs/>
          <w:sz w:val="28"/>
          <w:szCs w:val="28"/>
          <w:lang w:eastAsia="en-US"/>
        </w:rPr>
        <w:t xml:space="preserve">(использование процедуры выборов) на общешкольном </w:t>
      </w:r>
      <w:r>
        <w:rPr>
          <w:sz w:val="28"/>
          <w:szCs w:val="28"/>
          <w:lang w:eastAsia="en-US"/>
        </w:rPr>
        <w:t xml:space="preserve">родительском собрании.</w:t>
      </w:r>
      <w:r/>
    </w:p>
    <w:p>
      <w:pPr>
        <w:pStyle w:val="696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Представители работников Учреждения  (2 человека) избираются (использование процедуры выборов) на Общем собрании работников.</w:t>
      </w:r>
      <w:r/>
    </w:p>
    <w:p>
      <w:pPr>
        <w:pStyle w:val="696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Представитель Учредителя (1 человек) назначается Учредителем.</w:t>
      </w:r>
      <w:r/>
    </w:p>
    <w:p>
      <w:pPr>
        <w:pStyle w:val="696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Представители обучающихся Учреждения в возрасте                                от 13 до 18 лет (2 человека) избираются на заседании Совета обучающихся.</w:t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Директор входит в состав Управляющего совета по должности.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Члены Управляющего совета избираются сроком на три года,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за исключением членов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из числа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щихся, </w:t>
      </w:r>
      <w:r>
        <w:rPr>
          <w:sz w:val="28"/>
          <w:szCs w:val="28"/>
          <w:lang w:eastAsia="en-US"/>
        </w:rPr>
        <w:t xml:space="preserve">срок полномочий которых ограничивается сроком обучения в Учреждении.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 первом заседании Управляющего совета избирается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val="en-US" w:eastAsia="en-US"/>
        </w:rPr>
        <w:t xml:space="preserve">его председатель,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секретарь Управляющего совета из числа работников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либо из числа любых лиц, выполняющих функции секретаря на общественных началах. Секретарь Управляющего совета не является членом Управляющего совета.</w:t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iCs/>
          <w:sz w:val="28"/>
          <w:szCs w:val="28"/>
          <w:lang w:val="en-US" w:eastAsia="en-US"/>
        </w:rPr>
        <w:t xml:space="preserve">Кандидатуры для кооптации в Управляющий совет, предложенные </w:t>
      </w:r>
      <w:r>
        <w:rPr>
          <w:iCs/>
          <w:sz w:val="28"/>
          <w:szCs w:val="28"/>
          <w:lang w:eastAsia="en-US"/>
        </w:rPr>
        <w:t xml:space="preserve">У</w:t>
      </w:r>
      <w:r>
        <w:rPr>
          <w:iCs/>
          <w:sz w:val="28"/>
          <w:szCs w:val="28"/>
          <w:lang w:val="en-US" w:eastAsia="en-US"/>
        </w:rPr>
        <w:t xml:space="preserve">чредителем, рассматриваются  Управляющим советом в первоочередном порядке.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выбытии из Управляющего совета выборных членов  </w:t>
      </w:r>
      <w:r>
        <w:rPr>
          <w:bCs/>
          <w:sz w:val="28"/>
          <w:szCs w:val="28"/>
          <w:lang w:eastAsia="en-US"/>
        </w:rPr>
        <w:t xml:space="preserve">                          </w:t>
      </w:r>
      <w:r>
        <w:rPr>
          <w:bCs/>
          <w:sz w:val="28"/>
          <w:szCs w:val="28"/>
          <w:lang w:val="en-US" w:eastAsia="en-US"/>
        </w:rPr>
        <w:t xml:space="preserve">в двухнедельный срок проводятся довыборы членов Управляющего</w:t>
      </w:r>
      <w:r>
        <w:rPr>
          <w:bCs/>
          <w:sz w:val="28"/>
          <w:szCs w:val="28"/>
          <w:lang w:eastAsia="en-US"/>
        </w:rPr>
        <w:t xml:space="preserve"> совета.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</w:t>
      </w:r>
      <w:r>
        <w:rPr>
          <w:bCs/>
          <w:sz w:val="28"/>
          <w:szCs w:val="28"/>
          <w:lang w:eastAsia="en-US"/>
        </w:rPr>
        <w:t xml:space="preserve">                   </w:t>
      </w:r>
      <w:r>
        <w:rPr>
          <w:bCs/>
          <w:sz w:val="28"/>
          <w:szCs w:val="28"/>
          <w:lang w:val="en-US" w:eastAsia="en-US"/>
        </w:rPr>
        <w:t xml:space="preserve">в установленном порядке.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Заседания Управляющего совета проводятся по мере необходимости, но не реже одного раза в три месяца, а также по инициативе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редседателя, по требованию директора, представителя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чредителя, заявлению членов Управляющего совета, подписанному не менее чем одной четвертой частью членов от списочного состава Управляющего совета. </w:t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считаются правомочными, если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на заседании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присутствовало не менее половины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его членов</w:t>
      </w:r>
      <w:r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val="en-US" w:eastAsia="en-US"/>
        </w:rPr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По приглашению члена Управляющего совета в заседании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val="en-US" w:eastAsia="en-US"/>
        </w:rPr>
        <w:t xml:space="preserve">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Каждый член Управляющего совета обладает одним голосом. </w:t>
      </w: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val="en-US" w:eastAsia="en-US"/>
        </w:rPr>
        <w:t xml:space="preserve">В случае равенства голосов решающим является голос председательствующего на заседании.</w:t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 заседании Управляющего совета ведется протокол.</w:t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</w:t>
      </w:r>
      <w:r>
        <w:rPr>
          <w:sz w:val="28"/>
          <w:szCs w:val="28"/>
          <w:lang w:eastAsia="en-US"/>
        </w:rPr>
        <w:t xml:space="preserve">Учреждения,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принятые                            </w:t>
      </w:r>
      <w:r>
        <w:rPr>
          <w:sz w:val="28"/>
          <w:szCs w:val="28"/>
          <w:lang w:val="en-US" w:eastAsia="en-US"/>
        </w:rPr>
        <w:t xml:space="preserve">в соответствии с его компетенцией, носят рекомендательный характер</w:t>
      </w:r>
      <w:r>
        <w:rPr>
          <w:sz w:val="28"/>
          <w:szCs w:val="28"/>
          <w:lang w:eastAsia="en-US"/>
        </w:rPr>
        <w:t xml:space="preserve">                         и </w:t>
      </w:r>
      <w:r>
        <w:rPr>
          <w:sz w:val="28"/>
          <w:szCs w:val="28"/>
          <w:lang w:val="en-US" w:eastAsia="en-US"/>
        </w:rPr>
        <w:t xml:space="preserve">вступают в силу с момента их утверждения приказом директор</w:t>
      </w: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96"/>
        <w:numPr>
          <w:ilvl w:val="0"/>
          <w:numId w:val="26"/>
        </w:numPr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 компетенциям Управляющего совета относятся: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п</w:t>
      </w:r>
      <w:r>
        <w:rPr>
          <w:sz w:val="28"/>
          <w:szCs w:val="28"/>
          <w:lang w:val="en-US" w:eastAsia="en-US"/>
        </w:rPr>
        <w:t xml:space="preserve">ринятие программы развития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принятие календарного учебного графика Учреждения на учебный год.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</w:t>
      </w:r>
      <w:r>
        <w:rPr>
          <w:sz w:val="28"/>
          <w:szCs w:val="28"/>
          <w:lang w:eastAsia="en-US"/>
        </w:rPr>
        <w:t xml:space="preserve"> принятие </w:t>
      </w:r>
      <w:r>
        <w:rPr>
          <w:sz w:val="28"/>
          <w:szCs w:val="28"/>
          <w:lang w:val="en-US" w:eastAsia="en-US"/>
        </w:rPr>
        <w:t xml:space="preserve">режима работы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части учебного плана, формируемой участниками образовательных отношений и компонента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чреждения, профилей обучения, обучения по индивидуальным учебным планам в пределах федеральных государственных образовательных стандартов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</w:t>
      </w:r>
      <w:r>
        <w:rPr>
          <w:sz w:val="28"/>
          <w:szCs w:val="28"/>
          <w:lang w:val="en-US" w:eastAsia="en-US"/>
        </w:rPr>
        <w:t xml:space="preserve">принятие правил внутреннего распорядка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правил приема граждан в Учреждени</w:t>
      </w:r>
      <w:r>
        <w:rPr>
          <w:sz w:val="28"/>
          <w:szCs w:val="28"/>
          <w:lang w:eastAsia="en-US"/>
        </w:rPr>
        <w:t xml:space="preserve">и.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Рассмотрение и принятие иных локальных актов в соответствии 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val="en-US" w:eastAsia="en-US"/>
        </w:rPr>
        <w:t xml:space="preserve">с действующим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ассмотрение вопросов о возможности и порядке предоставления платных образовательных </w:t>
      </w:r>
      <w:r>
        <w:rPr>
          <w:sz w:val="28"/>
          <w:szCs w:val="28"/>
          <w:lang w:eastAsia="en-US"/>
        </w:rPr>
        <w:t xml:space="preserve">услуг </w:t>
      </w:r>
      <w:r>
        <w:rPr>
          <w:sz w:val="28"/>
          <w:szCs w:val="28"/>
          <w:lang w:val="en-US" w:eastAsia="en-US"/>
        </w:rPr>
        <w:t xml:space="preserve">и </w:t>
      </w:r>
      <w:r>
        <w:rPr>
          <w:sz w:val="28"/>
          <w:szCs w:val="28"/>
          <w:lang w:eastAsia="en-US"/>
        </w:rPr>
        <w:t xml:space="preserve">платных </w:t>
      </w:r>
      <w:r>
        <w:rPr>
          <w:sz w:val="28"/>
          <w:szCs w:val="28"/>
          <w:lang w:val="en-US" w:eastAsia="en-US"/>
        </w:rPr>
        <w:t xml:space="preserve">услуг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онтроль за соблюдением здоровых и безопасных условий обучения и воспитания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одействие привлечению внебюджетных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частие в распределении стимулирующей части фонда оплаты труда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</w:t>
      </w:r>
      <w:r>
        <w:rPr>
          <w:sz w:val="28"/>
          <w:szCs w:val="28"/>
          <w:lang w:val="en-US" w:eastAsia="en-US"/>
        </w:rPr>
        <w:t xml:space="preserve">принятие ежегодного отчета о поступлении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расходовании финансовых и материальных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eastAsia="en-US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Педагогический совет </w:t>
      </w:r>
      <w:r>
        <w:rPr>
          <w:sz w:val="28"/>
          <w:szCs w:val="28"/>
          <w:lang w:eastAsia="en-US"/>
        </w:rPr>
        <w:t xml:space="preserve">является </w:t>
      </w:r>
      <w:r>
        <w:rPr>
          <w:sz w:val="28"/>
          <w:szCs w:val="28"/>
          <w:lang w:val="en-US" w:eastAsia="en-US"/>
        </w:rPr>
        <w:t xml:space="preserve"> 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Учреждения</w:t>
      </w:r>
      <w:r>
        <w:rPr>
          <w:sz w:val="28"/>
          <w:szCs w:val="28"/>
          <w:lang w:val="en-US" w:eastAsia="en-US"/>
        </w:rPr>
        <w:t xml:space="preserve">, действующи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бессрочно и объединяющи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всех педагогических работников Учреждения, включая совместителей.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В начале каждого учебного года из числа членов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 пут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м открытого голосования простым большинством голосов избираются председатель и секретарь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совета. Председатель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и секретарь Педагогического совета избирается на один год. 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Педагогического совета проводятся в соответствии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с учебно-воспитательным планом работы Учреждения, но не реже четырех раз в течение учебного года. 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По инициативе председателя Педагогического совета, в составе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val="en-US" w:eastAsia="en-US"/>
        </w:rPr>
        <w:t xml:space="preserve">1/3 численного состава членов Педагогического совета может быть проведено внеочередное заседание Педагогического совета.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Решения Педагогического совета являются обязательными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для всего педагогического коллектива. 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Педагогическ</w:t>
      </w:r>
      <w:r>
        <w:rPr>
          <w:sz w:val="28"/>
          <w:szCs w:val="28"/>
          <w:lang w:val="en-US" w:eastAsia="en-US"/>
        </w:rPr>
        <w:t xml:space="preserve">ого совета правомочны, если на них присутствует более половины его членов, и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Процедура голосования определяется Педагогическим советом.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Время, место и повестка дня очередного заседания Педагогического совета сообщаются не позднее, чем за один месяц до дня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val="en-US" w:eastAsia="en-US"/>
        </w:rPr>
        <w:t xml:space="preserve">его проведения.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Организацию выполнения решений Педагогического совета осуществляет директор и ответственные лица.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Результаты выполнения решений Педагогического совета сообщаются его членам на последующих заседаниях.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в случае несогласия с решением Педагогического совета  приостанавливает выполнение решени</w:t>
      </w:r>
      <w:r>
        <w:rPr>
          <w:sz w:val="28"/>
          <w:szCs w:val="28"/>
          <w:lang w:val="en-US" w:eastAsia="en-US"/>
        </w:rPr>
        <w:t xml:space="preserve">я, извещает об этом Учредителя,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Педагогического совета оформляются протоколом.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Принятые на заседании Педагогического совета и отраженные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в протоколе решения имеют юридическую силу только с момента издания соответствующего  приказа директора.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8"/>
        </w:numPr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Компетенции Педагогического совета: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направлений образовательной деятельности Учреждения.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вопросов повышения квалификации                                   и переподготовки педагогических кадров.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передового педагогического опыта, результатов                 его внедрения в образовательный процесс.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формах, сроках и порядке проведения промежуточной (переводной) аттестации.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</w:t>
      </w:r>
      <w:r>
        <w:rPr>
          <w:sz w:val="28"/>
          <w:szCs w:val="28"/>
        </w:rPr>
        <w:t xml:space="preserve">тие экзаменационных материалов                       для проведения промежуточной (переводной) аттестации обучающихся, состава аттестационных (экзаменационных) комиссий для проведения промежуточной (переводной) аттестации обучающихся в 1-8-х, 10-х классах.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допуске обучающихся к государственной итоговой аттестации.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переводе обучающихся в следующий класс или на уровень основного общего образования, условном переводе                         в следующий класс.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по согласованию с родителями (законными представит</w:t>
      </w:r>
      <w:r>
        <w:rPr>
          <w:sz w:val="28"/>
          <w:szCs w:val="28"/>
        </w:rPr>
        <w:t xml:space="preserve">елями) обучающихся о повторном обучении в том же классе или продолжении обучения по адаптированным основным образовательным программам в соответствии с рекомендациями психолого-медико-педагогической комиссии либо обучении по индивидуальному учебному плану.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вопросов успеваемости и поведения обучающихся.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выпуске обучающи</w:t>
      </w:r>
      <w:r>
        <w:rPr>
          <w:sz w:val="28"/>
          <w:szCs w:val="28"/>
        </w:rPr>
        <w:t xml:space="preserve">хся 9-х и 11-х классов, выдаче выпускникам 9-х, 11-х классов документа об образовании установленного образца, подтверждающего получение общего образования соответствующего уровня, и награждении выпускников 11-х классов медалями «За особые успехи в учении»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степени.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поощрении обучающихся за успехи                       в учебной, спортивной, общественной, творческой, исследовательской деятельности.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об отчислении обучающихся из Учреждения в случаях, предусмотренных Федеральным законом «Об образовании                           в Российской Федерации» и локальными актами Учреждения.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</w:t>
      </w:r>
      <w:r>
        <w:rPr>
          <w:rFonts w:eastAsia="Calibri"/>
          <w:sz w:val="28"/>
          <w:szCs w:val="28"/>
          <w:lang w:eastAsia="en-US"/>
        </w:rPr>
        <w:t xml:space="preserve">принятие основных образовательных программ, содержащих комплекс основных характеристик образования, которые представлены в виде учебного плана, </w:t>
      </w:r>
      <w:r>
        <w:rPr>
          <w:sz w:val="28"/>
          <w:szCs w:val="28"/>
        </w:rPr>
        <w:t xml:space="preserve">рабочих программ учебных предметов курсов, иных компонентов, а также оценочных и методических материалов, самостоятельно разработанных.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календарного учебного графика, режима работы Учреждения.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части учебного плана, формируемой участниками образовательных отношений, компонента Учреждения,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</w:t>
      </w:r>
      <w:r>
        <w:rPr>
          <w:sz w:val="28"/>
          <w:szCs w:val="28"/>
        </w:rPr>
        <w:t xml:space="preserve">инятие списка учебников в соответствии                    с утвержденным федеральным перечнем учебников, рекомендованных                             к использованию при реализации имеющих государственную аккредитацию образовательных программ начального общ</w:t>
      </w:r>
      <w:r>
        <w:rPr>
          <w:sz w:val="28"/>
          <w:szCs w:val="28"/>
        </w:rPr>
        <w:t xml:space="preserve">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                     при реализации указанных образовательных программ такими организациями.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согласование правил приема граждан                             в Учреждении.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плана учебно-воспитательной работы на учебный год.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отчета о результатах самообследования Учреждения. 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rFonts w:eastAsia="Courier New"/>
          <w:color w:val="000000"/>
          <w:sz w:val="28"/>
          <w:szCs w:val="28"/>
          <w:lang w:bidi="ru-RU"/>
        </w:rPr>
        <w:t xml:space="preserve">Рассмотрение и</w:t>
      </w:r>
      <w:r>
        <w:rPr>
          <w:rFonts w:eastAsia="Calibri"/>
          <w:sz w:val="28"/>
          <w:szCs w:val="28"/>
          <w:lang w:eastAsia="en-US"/>
        </w:rPr>
        <w:t xml:space="preserve"> принятие</w:t>
      </w:r>
      <w:r>
        <w:rPr>
          <w:rFonts w:eastAsia="Courier New"/>
          <w:color w:val="000000"/>
          <w:sz w:val="28"/>
          <w:szCs w:val="28"/>
          <w:lang w:bidi="ru-RU"/>
        </w:rPr>
        <w:t xml:space="preserve"> расписания уроков, неаудиторных занятий, занятий внеурочной деятельности, занятий творческих объединений обучающихся.</w:t>
      </w:r>
      <w:r>
        <w:rPr>
          <w:sz w:val="28"/>
          <w:szCs w:val="28"/>
        </w:rPr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иных локальных нормативных актов, касающихся образовательной деятельности Учреждения в соответствии                        с действующим законодательством Российской Федерации.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и принятие решения по любым вопросам, касающимся содержания образования.</w:t>
      </w:r>
      <w:r/>
    </w:p>
    <w:p>
      <w:pPr>
        <w:pStyle w:val="696"/>
        <w:numPr>
          <w:ilvl w:val="0"/>
          <w:numId w:val="29"/>
        </w:num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96"/>
        <w:numPr>
          <w:ilvl w:val="0"/>
          <w:numId w:val="3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целях учета мнения обучающихся, родителей (законных представителей) несовершеннолетних обучающихся и педагогических раб</w:t>
      </w:r>
      <w:r>
        <w:rPr>
          <w:sz w:val="28"/>
          <w:szCs w:val="28"/>
          <w:lang w:eastAsia="en-US"/>
        </w:rPr>
        <w:t xml:space="preserve">отников по вопросам управления Учреждением  и при принятии Учреждением локальных нормативных актов, затрагивающих их права                        и законные интересы, по инициативе обучающихся, родителей (законных представителей) несовершеннолетних обучающ</w:t>
      </w:r>
      <w:r>
        <w:rPr>
          <w:sz w:val="28"/>
          <w:szCs w:val="28"/>
          <w:lang w:eastAsia="en-US"/>
        </w:rPr>
        <w:t xml:space="preserve">ихся, педагогических работников в Учреждении могут создаваться советы обучающихся, советы родителей (законных представителей) несовершеннолетних обучающихся или иные органы, профессиональные союзы обучающихся и (или) работников образовательной организации.</w:t>
      </w:r>
      <w:r/>
    </w:p>
    <w:p>
      <w:pPr>
        <w:pStyle w:val="696"/>
        <w:numPr>
          <w:ilvl w:val="0"/>
          <w:numId w:val="3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случае создания вышеназванных органов, они действуют                        в соответствии с Положениями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69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5. Финансово-хозяйственная деятельность Учреждения</w:t>
      </w:r>
      <w:r/>
    </w:p>
    <w:p>
      <w:pPr>
        <w:pStyle w:val="69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Имущество Учреждения является муниципальной собственностью                 и закрепляется за Учреждением на праве оперативного управления                               в установленном законодательством порядке.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самостоятельно осуществляет финансово-хозяйственную деятельность, имеет самостоятельный баланс, круглую печать, содержащую его полное наименование на русском языке, штампы и бланки                   со своим наименованием.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вправе выступать заказчиком при размещении                         им заказов на поставки товаров, выполнение работ, оказание услуг независимо от источников финансового обеспечения их исполнения. 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Источниками формирования имущества Учреждения в денежной                 и иных формах являются:</w:t>
      </w:r>
      <w:r/>
    </w:p>
    <w:p>
      <w:pPr>
        <w:pStyle w:val="696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Бюджетные и внебюджетные средства.</w:t>
      </w:r>
      <w:r/>
    </w:p>
    <w:p>
      <w:pPr>
        <w:pStyle w:val="696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696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Добровольные пожертвования физических и юридических лиц                  и целевые взносы.</w:t>
      </w:r>
      <w:r/>
    </w:p>
    <w:p>
      <w:pPr>
        <w:pStyle w:val="696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96"/>
        <w:numPr>
          <w:ilvl w:val="0"/>
          <w:numId w:val="3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Другие не запрещенные законом поступления.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приносящей доход деятельности,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операции с поступающими ему                            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отвечает по своим обязательствам всем на</w:t>
      </w:r>
      <w:r>
        <w:rPr>
          <w:sz w:val="28"/>
          <w:szCs w:val="28"/>
          <w:lang w:eastAsia="en-US"/>
        </w:rPr>
        <w:t xml:space="preserve">ходящимся              у него на праве оперативного управления имуществом, как закрепленным               за Учреждением собственником имущества, так и приобретенным                              за счет доходов, полученных от приносящей доход деятельности.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  <w:lang w:eastAsia="en-US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Остальным находящимся на праве оперативного управления имуществом Учреждение вправе, распоряжаться самостоятельно, если иное              не предусмотрено действующим законодательством.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Финансовые и</w:t>
      </w:r>
      <w:r>
        <w:rPr>
          <w:color w:val="000000"/>
          <w:sz w:val="28"/>
          <w:szCs w:val="28"/>
          <w:lang w:eastAsia="en-US"/>
        </w:rPr>
        <w:t xml:space="preserve"> материальные средства Учреждения, предоставляемые Учреждению, используются им по своему усмотрению               в соответствии с Уставом Учреждения и изъятию не подлежат, если иное                  не предусмотрено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Крупная сделка может быть совершена Учреждением только      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Крупной сделкой признае</w:t>
      </w:r>
      <w:r>
        <w:rPr>
          <w:sz w:val="28"/>
          <w:szCs w:val="28"/>
          <w:lang w:eastAsia="en-US"/>
        </w:rPr>
        <w:t xml:space="preserve">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в по</w:t>
      </w:r>
      <w:r>
        <w:rPr>
          <w:sz w:val="28"/>
          <w:szCs w:val="28"/>
          <w:lang w:eastAsia="en-US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 не несет ответственности по обязательствам Учреждения.</w:t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свободно в выборе форм и предмета договоров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>
        <w:rPr>
          <w:sz w:val="28"/>
          <w:szCs w:val="28"/>
          <w:lang w:eastAsia="en-US"/>
        </w:rPr>
      </w:r>
      <w:r/>
    </w:p>
    <w:p>
      <w:pPr>
        <w:pStyle w:val="696"/>
        <w:ind w:left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6. Локальные нормативные акты Учреждения </w:t>
      </w:r>
      <w:r/>
    </w:p>
    <w:p>
      <w:pPr>
        <w:pStyle w:val="696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и порядок их принятия</w:t>
      </w:r>
      <w:r/>
    </w:p>
    <w:p>
      <w:pPr>
        <w:pStyle w:val="696"/>
        <w:ind w:left="3839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  <w:lang w:eastAsia="en-US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и утверждение локального нормативного акта                     (за исключением приказа):</w:t>
      </w:r>
      <w:r/>
    </w:p>
    <w:p>
      <w:pPr>
        <w:pStyle w:val="696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локального нормативного акта производится                                 в соответствии с приказом директора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pStyle w:val="696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проекта локального нормативного акта;</w:t>
      </w:r>
      <w:r/>
    </w:p>
    <w:p>
      <w:pPr>
        <w:pStyle w:val="696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согласование проекта локального нормативного акта соответствующим уполномоченным коллегиальным органом управления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 случаях, предусмотренных Трудовым кодексом Российской Федерации, - первичной профсоюзной организацией Учреждения;</w:t>
      </w:r>
      <w:r/>
    </w:p>
    <w:p>
      <w:pPr>
        <w:pStyle w:val="696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локального нормативного акта с учетом рекомендаций                и пожеланий, выдвинутых в отношении проекта локального нормативного акта;</w:t>
      </w:r>
      <w:r/>
    </w:p>
    <w:p>
      <w:pPr>
        <w:pStyle w:val="696"/>
        <w:numPr>
          <w:ilvl w:val="0"/>
          <w:numId w:val="3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локальный нормативный акт утверждается приказом директора, вносится в перечень локальных нормативных актов.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 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на которых они распространяются.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Ознакомление участников образовательного процесса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локальным нормативным актом производится после                             его утверждения в течение 1 (одного) месяца.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обязательно размещаются                              в локальной сети </w:t>
      </w:r>
      <w:r>
        <w:rPr>
          <w:bCs/>
          <w:sz w:val="28"/>
          <w:szCs w:val="28"/>
          <w:lang w:eastAsia="en-US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</w:t>
      </w:r>
      <w:r>
        <w:rPr>
          <w:sz w:val="28"/>
          <w:szCs w:val="28"/>
          <w:lang w:eastAsia="en-US"/>
        </w:rPr>
        <w:t xml:space="preserve">нормативные акты могут быть изменены и дополнены       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696"/>
        <w:numPr>
          <w:ilvl w:val="0"/>
          <w:numId w:val="3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696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реорганизации либо изменения структуры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изменением наименования, либо задач и направлений деятельности; </w:t>
      </w:r>
      <w:r/>
    </w:p>
    <w:p>
      <w:pPr>
        <w:pStyle w:val="696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изменения законодательства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 (должны быть приняты не позднее срока, установленного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);</w:t>
      </w:r>
      <w:r/>
    </w:p>
    <w:p>
      <w:pPr>
        <w:pStyle w:val="696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иных случаях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696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</w:t>
      </w:r>
      <w:r/>
    </w:p>
    <w:p>
      <w:pPr>
        <w:pStyle w:val="696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            с действовавшим локальным нормативным актом;</w:t>
      </w:r>
      <w:r/>
    </w:p>
    <w:p>
      <w:pPr>
        <w:pStyle w:val="696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иные случаи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96"/>
        <w:numPr>
          <w:ilvl w:val="0"/>
          <w:numId w:val="38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                 не применяются и подлежат отмене.</w:t>
      </w:r>
      <w:r/>
    </w:p>
    <w:p>
      <w:pPr>
        <w:pStyle w:val="696"/>
        <w:jc w:val="center"/>
        <w:spacing w:before="100" w:before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69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bCs/>
          <w:sz w:val="28"/>
          <w:szCs w:val="28"/>
          <w:lang w:eastAsia="en-US"/>
        </w:rPr>
        <w:t xml:space="preserve"> может быть реорганизовано или ликвидировано                      по решению Учредителя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696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pStyle w:val="696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реорганизации или ликви</w:t>
      </w:r>
      <w:r>
        <w:rPr>
          <w:color w:val="000000"/>
          <w:sz w:val="28"/>
          <w:szCs w:val="28"/>
          <w:lang w:eastAsia="en-US"/>
        </w:rPr>
        <w:t xml:space="preserve">дации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                           по согласованию с родителями (законными представителями) обучающихся. 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ликвидации и реорганизации Учреждения высвобождаемым       работникам гарантируется соблюдение их  прав и интересов  в  соответствии                 с  законодательством  Российской Федерации. </w:t>
      </w:r>
      <w:r/>
    </w:p>
    <w:p>
      <w:pPr>
        <w:pStyle w:val="696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696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Процедура реорганизации или ликвидации Учреждения осуществляется в соответствии с гражданским законодательством. 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>
        <w:rPr>
          <w:sz w:val="28"/>
          <w:szCs w:val="28"/>
          <w:lang w:eastAsia="en-US"/>
        </w:rPr>
      </w:r>
      <w:r/>
    </w:p>
    <w:p>
      <w:pPr>
        <w:pStyle w:val="696"/>
        <w:numPr>
          <w:ilvl w:val="0"/>
          <w:numId w:val="39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fill="FFFFFF" w:color="auto"/>
          <w:lang w:eastAsia="en-US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сельской территории,                   не допускается без учета мнения жителей данной сельской территории.</w:t>
      </w:r>
      <w:r>
        <w:rPr>
          <w:sz w:val="28"/>
          <w:szCs w:val="28"/>
          <w:lang w:eastAsia="en-US"/>
        </w:rPr>
      </w:r>
      <w:r/>
    </w:p>
    <w:p>
      <w:pPr>
        <w:pStyle w:val="696"/>
        <w:ind w:firstLine="567"/>
        <w:jc w:val="both"/>
        <w:shd w:val="clear" w:fill="FFFFFF" w:color="auto"/>
        <w:tabs>
          <w:tab w:val="left" w:pos="284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696"/>
        <w:jc w:val="both"/>
        <w:rPr>
          <w:vanish/>
          <w:spacing w:val="-2"/>
          <w:sz w:val="28"/>
          <w:szCs w:val="28"/>
          <w:lang w:eastAsia="en-US"/>
        </w:rPr>
      </w:pPr>
      <w:r>
        <w:rPr>
          <w:vanish/>
          <w:spacing w:val="-2"/>
          <w:sz w:val="28"/>
          <w:szCs w:val="28"/>
          <w:lang w:eastAsia="en-US"/>
        </w:rPr>
      </w:r>
      <w:r/>
    </w:p>
    <w:p>
      <w:pPr>
        <w:pStyle w:val="6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Порядок внесения изменений в Устав</w:t>
      </w:r>
      <w:r/>
    </w:p>
    <w:p>
      <w:pPr>
        <w:pStyle w:val="696"/>
        <w:ind w:left="2138" w:hanging="1712"/>
        <w:jc w:val="center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696"/>
        <w:numPr>
          <w:ilvl w:val="0"/>
          <w:numId w:val="40"/>
        </w:numPr>
        <w:contextualSpacing w:val="true"/>
        <w:ind w:left="0"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(или) дополнения в настоящий Устав (Устав в новой редакции) принимаются Общим собран</w:t>
      </w:r>
      <w:r>
        <w:rPr>
          <w:rFonts w:eastAsia="Calibri"/>
          <w:spacing w:val="-2"/>
          <w:sz w:val="28"/>
          <w:szCs w:val="28"/>
        </w:rPr>
        <w:t xml:space="preserve">ием работников Учреждения, утверждаются муниципальным нормативно-правовым актом Учредителя                     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96"/>
        <w:numPr>
          <w:ilvl w:val="0"/>
          <w:numId w:val="40"/>
        </w:numPr>
        <w:contextualSpacing w:val="true"/>
        <w:ind w:left="0"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696"/>
        <w:rPr>
          <w:sz w:val="28"/>
          <w:szCs w:val="28"/>
        </w:rPr>
      </w:pPr>
      <w:r>
        <w:rPr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6020202030204"/>
  </w:font>
  <w:font w:name="Calibri Light">
    <w:panose1 w:val="020F0502020204030204"/>
  </w:font>
  <w:font w:name="SimHei">
    <w:panose1 w:val="02000506000000020000"/>
  </w:font>
  <w:font w:name="Lucida Sans Unicode">
    <w:panose1 w:val="020B0502040504020204"/>
  </w:font>
  <w:font w:name="Courier New">
    <w:panose1 w:val="02070409020205020404"/>
  </w:font>
  <w:font w:name="Trebuchet MS">
    <w:panose1 w:val="020B0603020202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1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26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space"/>
      <w:lvlText w:val="4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1.35.%1."/>
      <w:lvlJc w:val="left"/>
      <w:pPr>
        <w:pStyle w:val="69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331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2.5.%1."/>
      <w:lvlJc w:val="left"/>
      <w:pPr>
        <w:pStyle w:val="69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3.9.%1."/>
      <w:lvlJc w:val="left"/>
      <w:pPr>
        <w:pStyle w:val="69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4">
    <w:multiLevelType w:val="hybridMultilevel"/>
    <w:lvl w:ilvl="0">
      <w:start w:val="37"/>
      <w:numFmt w:val="decimal"/>
      <w:isLgl w:val="false"/>
      <w:suff w:val="space"/>
      <w:lvlText w:val="4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4.2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7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344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41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8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560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63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70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76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4.36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8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5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3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0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7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4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1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90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pStyle w:val="696"/>
        <w:ind w:left="0" w:firstLine="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696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696"/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pStyle w:val="696"/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6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696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696"/>
        <w:ind w:left="3240" w:hanging="360"/>
      </w:pPr>
    </w:lvl>
  </w:abstractNum>
  <w:abstractNum w:abstractNumId="8">
    <w:multiLevelType w:val="hybridMultilevel"/>
    <w:lvl w:ilvl="0">
      <w:start w:val="51"/>
      <w:numFmt w:val="decimal"/>
      <w:isLgl w:val="false"/>
      <w:suff w:val="space"/>
      <w:lvlText w:val="4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9">
    <w:multiLevelType w:val="hybridMultilevel"/>
    <w:lvl w:ilvl="0">
      <w:start w:val="9"/>
      <w:numFmt w:val="decimal"/>
      <w:isLgl w:val="false"/>
      <w:suff w:val="space"/>
      <w:lvlText w:val="3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10">
    <w:multiLevelType w:val="hybridMultilevel"/>
    <w:lvl w:ilvl="0">
      <w:start w:val="14"/>
      <w:numFmt w:val="decimal"/>
      <w:isLgl w:val="false"/>
      <w:suff w:val="space"/>
      <w:lvlText w:val="4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pStyle w:val="696"/>
        <w:ind w:left="72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12">
    <w:multiLevelType w:val="hybridMultilevel"/>
    <w:lvl w:ilvl="0">
      <w:start w:val="23"/>
      <w:numFmt w:val="decimal"/>
      <w:isLgl w:val="false"/>
      <w:suff w:val="space"/>
      <w:lvlText w:val="4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4.22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5.5.%1."/>
      <w:lvlJc w:val="left"/>
      <w:pPr>
        <w:pStyle w:val="69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4.50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17">
    <w:multiLevelType w:val="hybridMultilevel"/>
    <w:lvl w:ilvl="0">
      <w:start w:val="10"/>
      <w:numFmt w:val="decimal"/>
      <w:isLgl w:val="false"/>
      <w:suff w:val="space"/>
      <w:lvlText w:val="3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96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96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20">
    <w:multiLevelType w:val="hybridMultilevel"/>
    <w:lvl w:ilvl="0">
      <w:start w:val="21"/>
      <w:numFmt w:val="decimal"/>
      <w:isLgl w:val="false"/>
      <w:suff w:val="space"/>
      <w:lvlText w:val="4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4.13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3.8.%1."/>
      <w:lvlJc w:val="left"/>
      <w:pPr>
        <w:pStyle w:val="69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4.12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255" w:hanging="180"/>
      </w:pPr>
    </w:lvl>
  </w:abstractNum>
  <w:abstractNum w:abstractNumId="24">
    <w:multiLevelType w:val="hybridMultilevel"/>
    <w:lvl w:ilvl="0">
      <w:start w:val="13"/>
      <w:numFmt w:val="decimal"/>
      <w:isLgl w:val="false"/>
      <w:suff w:val="tab"/>
      <w:lvlText w:val="4.%1."/>
      <w:lvlJc w:val="left"/>
      <w:pPr>
        <w:pStyle w:val="696"/>
        <w:ind w:left="1495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25">
    <w:multiLevelType w:val="hybridMultilevel"/>
    <w:lvl w:ilvl="0">
      <w:start w:val="37"/>
      <w:numFmt w:val="decimal"/>
      <w:isLgl w:val="false"/>
      <w:suff w:val="space"/>
      <w:lvlText w:val="1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26">
    <w:multiLevelType w:val="hybridMultilevel"/>
    <w:lvl w:ilvl="0">
      <w:start w:val="36"/>
      <w:numFmt w:val="decimal"/>
      <w:isLgl w:val="false"/>
      <w:suff w:val="space"/>
      <w:lvlText w:val="1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4.20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8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357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42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50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573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64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71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89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1.36.%1."/>
      <w:lvlJc w:val="left"/>
      <w:pPr>
        <w:pStyle w:val="696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301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373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445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517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589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661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733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8051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99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1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3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5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7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59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1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35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31">
    <w:multiLevelType w:val="hybridMultilevel"/>
    <w:lvl w:ilvl="0">
      <w:start w:val="12"/>
      <w:numFmt w:val="decimal"/>
      <w:isLgl w:val="false"/>
      <w:suff w:val="space"/>
      <w:lvlText w:val="6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4.10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pStyle w:val="696"/>
        <w:ind w:left="0" w:firstLine="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696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696"/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pStyle w:val="696"/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6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696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696"/>
        <w:ind w:left="3240" w:hanging="360"/>
      </w:pPr>
    </w:lvl>
  </w:abstractNum>
  <w:abstractNum w:abstractNumId="34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7047" w:hanging="180"/>
      </w:pPr>
    </w:lvl>
  </w:abstractNum>
  <w:abstractNum w:abstractNumId="36">
    <w:multiLevelType w:val="hybridMultilevel"/>
    <w:lvl w:ilvl="0">
      <w:start w:val="11"/>
      <w:numFmt w:val="decimal"/>
      <w:isLgl w:val="false"/>
      <w:suff w:val="space"/>
      <w:lvlText w:val="4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37">
    <w:multiLevelType w:val="hybridMultilevel"/>
    <w:lvl w:ilvl="0">
      <w:start w:val="13"/>
      <w:numFmt w:val="decimal"/>
      <w:isLgl w:val="false"/>
      <w:suff w:val="space"/>
      <w:lvlText w:val="6.%1."/>
      <w:lvlJc w:val="left"/>
      <w:pPr>
        <w:pStyle w:val="696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6"/>
        <w:ind w:left="0" w:firstLine="0"/>
      </w:pPr>
    </w:lvl>
    <w:lvl w:ilvl="1">
      <w:start w:val="1"/>
      <w:numFmt w:val="decimal"/>
      <w:isLgl w:val="false"/>
      <w:suff w:val="space"/>
      <w:lvlText w:val="%1.%2."/>
      <w:lvlJc w:val="left"/>
      <w:pPr>
        <w:pStyle w:val="696"/>
        <w:ind w:left="0" w:firstLine="0"/>
      </w:pPr>
    </w:lvl>
    <w:lvl w:ilvl="2">
      <w:start w:val="1"/>
      <w:numFmt w:val="decimal"/>
      <w:isLgl w:val="false"/>
      <w:suff w:val="space"/>
      <w:lvlText w:val="%1.%2.%3."/>
      <w:lvlJc w:val="left"/>
      <w:pPr>
        <w:pStyle w:val="696"/>
        <w:ind w:left="0" w:firstLine="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6"/>
        <w:ind w:left="0" w:firstLine="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6"/>
        <w:ind w:left="0" w:firstLine="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6"/>
        <w:ind w:left="0" w:firstLine="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6"/>
        <w:ind w:left="0" w:firstLine="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6"/>
        <w:ind w:left="0" w:firstLine="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6"/>
        <w:ind w:left="0" w:firstLine="0"/>
      </w:pPr>
    </w:lvl>
  </w:abstractNum>
  <w:abstractNum w:abstractNumId="3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pStyle w:val="696"/>
        <w:ind w:left="0" w:firstLine="0"/>
      </w:pPr>
    </w:lvl>
    <w:lvl w:ilvl="1">
      <w:start w:val="1"/>
      <w:numFmt w:val="lowerLetter"/>
      <w:isLgl w:val="false"/>
      <w:suff w:val="tab"/>
      <w:lvlText w:val="%2)"/>
      <w:lvlJc w:val="left"/>
      <w:pPr>
        <w:pStyle w:val="696"/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pStyle w:val="696"/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pStyle w:val="696"/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6"/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pStyle w:val="696"/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pStyle w:val="696"/>
        <w:ind w:left="3240" w:hanging="360"/>
      </w:pPr>
    </w:lvl>
  </w:abstractNum>
  <w:num w:numId="1">
    <w:abstractNumId w:val="18"/>
  </w:num>
  <w:num w:numId="2">
    <w:abstractNumId w:val="38"/>
  </w:num>
  <w:num w:numId="3">
    <w:abstractNumId w:val="1"/>
  </w:num>
  <w:num w:numId="4">
    <w:abstractNumId w:val="26"/>
  </w:num>
  <w:num w:numId="5">
    <w:abstractNumId w:val="28"/>
  </w:num>
  <w:num w:numId="6">
    <w:abstractNumId w:val="25"/>
  </w:num>
  <w:num w:numId="7">
    <w:abstractNumId w:val="35"/>
  </w:num>
  <w:num w:numId="8">
    <w:abstractNumId w:val="2"/>
  </w:num>
  <w:num w:numId="9">
    <w:abstractNumId w:val="29"/>
  </w:num>
  <w:num w:numId="10">
    <w:abstractNumId w:val="22"/>
  </w:num>
  <w:num w:numId="11">
    <w:abstractNumId w:val="9"/>
  </w:num>
  <w:num w:numId="12">
    <w:abstractNumId w:val="3"/>
  </w:num>
  <w:num w:numId="13">
    <w:abstractNumId w:val="17"/>
  </w:num>
  <w:num w:numId="14">
    <w:abstractNumId w:val="34"/>
  </w:num>
  <w:num w:numId="15">
    <w:abstractNumId w:val="5"/>
  </w:num>
  <w:num w:numId="16">
    <w:abstractNumId w:val="0"/>
  </w:num>
  <w:num w:numId="17">
    <w:abstractNumId w:val="32"/>
  </w:num>
  <w:num w:numId="18">
    <w:abstractNumId w:val="36"/>
  </w:num>
  <w:num w:numId="19">
    <w:abstractNumId w:val="23"/>
  </w:num>
  <w:num w:numId="20">
    <w:abstractNumId w:val="24"/>
  </w:num>
  <w:num w:numId="21">
    <w:abstractNumId w:val="21"/>
  </w:num>
  <w:num w:numId="22">
    <w:abstractNumId w:val="10"/>
  </w:num>
  <w:num w:numId="23">
    <w:abstractNumId w:val="27"/>
  </w:num>
  <w:num w:numId="24">
    <w:abstractNumId w:val="20"/>
  </w:num>
  <w:num w:numId="25">
    <w:abstractNumId w:val="13"/>
  </w:num>
  <w:num w:numId="26">
    <w:abstractNumId w:val="12"/>
  </w:num>
  <w:num w:numId="27">
    <w:abstractNumId w:val="6"/>
  </w:num>
  <w:num w:numId="28">
    <w:abstractNumId w:val="4"/>
  </w:num>
  <w:num w:numId="29">
    <w:abstractNumId w:val="16"/>
  </w:num>
  <w:num w:numId="30">
    <w:abstractNumId w:val="8"/>
  </w:num>
  <w:num w:numId="31">
    <w:abstractNumId w:val="19"/>
  </w:num>
  <w:num w:numId="32">
    <w:abstractNumId w:val="15"/>
  </w:num>
  <w:num w:numId="33">
    <w:abstractNumId w:val="30"/>
  </w:num>
  <w:num w:numId="34">
    <w:abstractNumId w:val="39"/>
  </w:num>
  <w:num w:numId="35">
    <w:abstractNumId w:val="33"/>
  </w:num>
  <w:num w:numId="36">
    <w:abstractNumId w:val="31"/>
  </w:num>
  <w:num w:numId="37">
    <w:abstractNumId w:val="7"/>
  </w:num>
  <w:num w:numId="38">
    <w:abstractNumId w:val="37"/>
  </w:num>
  <w:num w:numId="39">
    <w:abstractNumId w:val="14"/>
  </w:num>
  <w:num w:numId="40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96">
    <w:name w:val="Обычный"/>
    <w:next w:val="696"/>
    <w:link w:val="696"/>
    <w:rPr>
      <w:rFonts w:ascii="Times New Roman" w:hAnsi="Times New Roman" w:eastAsia="Times New Roman"/>
      <w:sz w:val="24"/>
      <w:lang w:val="ru-RU" w:bidi="ar-SA" w:eastAsia="ru-RU"/>
    </w:rPr>
  </w:style>
  <w:style w:type="paragraph" w:styleId="697">
    <w:name w:val="Заголовок 1"/>
    <w:basedOn w:val="696"/>
    <w:next w:val="696"/>
    <w:link w:val="706"/>
    <w:rPr>
      <w:sz w:val="28"/>
      <w:lang w:val="en-US" w:eastAsia="en-US"/>
    </w:rPr>
    <w:pPr>
      <w:keepNext/>
      <w:outlineLvl w:val="0"/>
    </w:pPr>
  </w:style>
  <w:style w:type="paragraph" w:styleId="698">
    <w:name w:val="Заголовок 2"/>
    <w:basedOn w:val="696"/>
    <w:next w:val="696"/>
    <w:link w:val="739"/>
    <w:rPr>
      <w:rFonts w:ascii="Cambria" w:hAnsi="Cambria"/>
      <w:b/>
      <w:bCs/>
      <w:i/>
      <w:iCs/>
      <w:sz w:val="28"/>
      <w:szCs w:val="28"/>
      <w:lang w:val="en-US"/>
    </w:rPr>
    <w:pPr>
      <w:keepNext/>
      <w:spacing w:after="60" w:before="240"/>
      <w:outlineLvl w:val="1"/>
    </w:pPr>
  </w:style>
  <w:style w:type="paragraph" w:styleId="699">
    <w:name w:val="Заголовок 3"/>
    <w:basedOn w:val="696"/>
    <w:next w:val="696"/>
    <w:link w:val="740"/>
    <w:rPr>
      <w:rFonts w:ascii="Cambria" w:hAnsi="Cambria"/>
      <w:b/>
      <w:bCs/>
      <w:color w:val="4F81BD"/>
      <w:sz w:val="24"/>
      <w:szCs w:val="24"/>
      <w:lang w:val="en-US"/>
    </w:rPr>
    <w:pPr>
      <w:keepLines/>
      <w:keepNext/>
      <w:spacing w:before="200"/>
      <w:outlineLvl w:val="2"/>
    </w:pPr>
  </w:style>
  <w:style w:type="paragraph" w:styleId="700">
    <w:name w:val="Заголовок 4"/>
    <w:basedOn w:val="696"/>
    <w:next w:val="696"/>
    <w:link w:val="741"/>
    <w:rPr>
      <w:rFonts w:ascii="Calibri" w:hAnsi="Calibri" w:eastAsia="Calibri"/>
      <w:b/>
      <w:bCs/>
      <w:sz w:val="28"/>
      <w:szCs w:val="28"/>
      <w:lang w:val="en-US"/>
    </w:rPr>
    <w:pPr>
      <w:keepNext/>
      <w:spacing w:after="60" w:before="240"/>
      <w:outlineLvl w:val="3"/>
    </w:pPr>
  </w:style>
  <w:style w:type="paragraph" w:styleId="701">
    <w:name w:val="Заголовок 5"/>
    <w:basedOn w:val="696"/>
    <w:next w:val="696"/>
    <w:link w:val="742"/>
    <w:rPr>
      <w:rFonts w:ascii="Cambria" w:hAnsi="Cambria"/>
      <w:color w:val="243F60"/>
      <w:sz w:val="24"/>
      <w:szCs w:val="24"/>
      <w:lang w:val="en-US"/>
    </w:rPr>
    <w:pPr>
      <w:keepLines/>
      <w:keepNext/>
      <w:spacing w:before="200"/>
      <w:outlineLvl w:val="4"/>
    </w:pPr>
  </w:style>
  <w:style w:type="paragraph" w:styleId="702">
    <w:name w:val="Заголовок 6"/>
    <w:basedOn w:val="696"/>
    <w:next w:val="696"/>
    <w:link w:val="743"/>
    <w:rPr>
      <w:rFonts w:ascii="Cambria" w:hAnsi="Cambria"/>
      <w:i/>
      <w:iCs/>
      <w:color w:val="243F60"/>
      <w:sz w:val="24"/>
      <w:szCs w:val="24"/>
      <w:lang w:val="en-US"/>
    </w:rPr>
    <w:pPr>
      <w:keepLines/>
      <w:keepNext/>
      <w:spacing w:before="200"/>
      <w:outlineLvl w:val="5"/>
    </w:pPr>
  </w:style>
  <w:style w:type="character" w:styleId="703">
    <w:name w:val="Основной шрифт абзаца"/>
    <w:next w:val="703"/>
    <w:link w:val="696"/>
    <w:semiHidden/>
  </w:style>
  <w:style w:type="table" w:styleId="704">
    <w:name w:val="Обычная таблица"/>
    <w:next w:val="704"/>
    <w:link w:val="696"/>
    <w:semiHidden/>
    <w:tblPr/>
  </w:style>
  <w:style w:type="numbering" w:styleId="705">
    <w:name w:val="Нет списка"/>
    <w:next w:val="705"/>
    <w:link w:val="696"/>
    <w:semiHidden/>
  </w:style>
  <w:style w:type="character" w:styleId="706">
    <w:name w:val="Заголовок 1 Знак"/>
    <w:next w:val="706"/>
    <w:link w:val="697"/>
    <w:rPr>
      <w:rFonts w:ascii="Times New Roman" w:hAnsi="Times New Roman" w:eastAsia="Times New Roman"/>
      <w:sz w:val="28"/>
      <w:lang w:val="en-US" w:eastAsia="en-US"/>
    </w:rPr>
  </w:style>
  <w:style w:type="paragraph" w:styleId="707">
    <w:name w:val="Название объекта"/>
    <w:basedOn w:val="696"/>
    <w:next w:val="696"/>
    <w:link w:val="696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08">
    <w:name w:val="tekstob"/>
    <w:basedOn w:val="696"/>
    <w:next w:val="708"/>
    <w:link w:val="696"/>
    <w:rPr>
      <w:sz w:val="24"/>
      <w:szCs w:val="24"/>
    </w:rPr>
    <w:pPr>
      <w:spacing w:after="100" w:afterAutospacing="1" w:before="100" w:beforeAutospacing="1"/>
    </w:pPr>
  </w:style>
  <w:style w:type="paragraph" w:styleId="709">
    <w:name w:val="Текст выноски"/>
    <w:basedOn w:val="696"/>
    <w:next w:val="709"/>
    <w:link w:val="710"/>
    <w:rPr>
      <w:rFonts w:ascii="Tahoma" w:hAnsi="Tahoma"/>
      <w:sz w:val="16"/>
      <w:szCs w:val="16"/>
    </w:rPr>
  </w:style>
  <w:style w:type="character" w:styleId="710">
    <w:name w:val="Текст выноски Знак"/>
    <w:next w:val="710"/>
    <w:link w:val="709"/>
    <w:rPr>
      <w:rFonts w:ascii="Tahoma" w:hAnsi="Tahoma" w:eastAsia="Times New Roman"/>
      <w:sz w:val="16"/>
      <w:szCs w:val="16"/>
      <w:lang w:eastAsia="ru-RU"/>
    </w:rPr>
  </w:style>
  <w:style w:type="paragraph" w:styleId="711">
    <w:name w:val="Верхний колонтитул"/>
    <w:basedOn w:val="696"/>
    <w:next w:val="711"/>
    <w:link w:val="712"/>
    <w:pPr>
      <w:tabs>
        <w:tab w:val="center" w:pos="4677" w:leader="none"/>
        <w:tab w:val="right" w:pos="9355" w:leader="none"/>
      </w:tabs>
    </w:pPr>
  </w:style>
  <w:style w:type="character" w:styleId="712">
    <w:name w:val="Верхний колонтитул Знак"/>
    <w:next w:val="712"/>
    <w:link w:val="711"/>
    <w:rPr>
      <w:rFonts w:ascii="Times New Roman" w:hAnsi="Times New Roman" w:eastAsia="Times New Roman"/>
      <w:sz w:val="24"/>
    </w:rPr>
  </w:style>
  <w:style w:type="paragraph" w:styleId="713">
    <w:name w:val="Нижний колонтитул"/>
    <w:basedOn w:val="696"/>
    <w:next w:val="713"/>
    <w:link w:val="714"/>
    <w:pPr>
      <w:tabs>
        <w:tab w:val="center" w:pos="4677" w:leader="none"/>
        <w:tab w:val="right" w:pos="9355" w:leader="none"/>
      </w:tabs>
    </w:pPr>
  </w:style>
  <w:style w:type="character" w:styleId="714">
    <w:name w:val="Нижний колонтитул Знак"/>
    <w:next w:val="714"/>
    <w:link w:val="713"/>
    <w:rPr>
      <w:rFonts w:ascii="Times New Roman" w:hAnsi="Times New Roman" w:eastAsia="Times New Roman"/>
      <w:sz w:val="24"/>
    </w:rPr>
  </w:style>
  <w:style w:type="character" w:styleId="715">
    <w:name w:val="Заголовок №1_"/>
    <w:next w:val="715"/>
    <w:link w:val="716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16">
    <w:name w:val="Заголовок №1"/>
    <w:basedOn w:val="696"/>
    <w:next w:val="716"/>
    <w:link w:val="715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17">
    <w:name w:val="Основной текст_"/>
    <w:next w:val="717"/>
    <w:link w:val="718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18">
    <w:name w:val="Основной текст2"/>
    <w:basedOn w:val="696"/>
    <w:next w:val="718"/>
    <w:link w:val="717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19">
    <w:name w:val="Основной текст1"/>
    <w:next w:val="719"/>
    <w:link w:val="696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20">
    <w:name w:val="Абзац списка"/>
    <w:basedOn w:val="696"/>
    <w:next w:val="720"/>
    <w:link w:val="696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21">
    <w:name w:val="Обычный (веб)"/>
    <w:basedOn w:val="696"/>
    <w:next w:val="721"/>
    <w:link w:val="696"/>
    <w:rPr>
      <w:sz w:val="24"/>
      <w:szCs w:val="24"/>
    </w:rPr>
    <w:pPr>
      <w:spacing w:after="100" w:afterAutospacing="1" w:before="100" w:beforeAutospacing="1"/>
    </w:pPr>
  </w:style>
  <w:style w:type="paragraph" w:styleId="722">
    <w:name w:val="Без интервала"/>
    <w:basedOn w:val="696"/>
    <w:next w:val="722"/>
    <w:link w:val="735"/>
    <w:rPr>
      <w:rFonts w:ascii="Calibri" w:hAnsi="Calibri"/>
      <w:sz w:val="28"/>
      <w:szCs w:val="32"/>
      <w:lang w:val="en-US"/>
    </w:rPr>
  </w:style>
  <w:style w:type="character" w:styleId="723">
    <w:name w:val="Выделение"/>
    <w:next w:val="723"/>
    <w:link w:val="696"/>
    <w:rPr>
      <w:i/>
      <w:iCs/>
    </w:rPr>
  </w:style>
  <w:style w:type="paragraph" w:styleId="724">
    <w:name w:val="Основной текст с отступом"/>
    <w:basedOn w:val="696"/>
    <w:next w:val="724"/>
    <w:link w:val="725"/>
    <w:rPr>
      <w:sz w:val="28"/>
      <w:szCs w:val="28"/>
    </w:rPr>
    <w:pPr>
      <w:ind w:firstLine="708"/>
    </w:pPr>
  </w:style>
  <w:style w:type="character" w:styleId="725">
    <w:name w:val="Основной текст с отступом Знак"/>
    <w:next w:val="725"/>
    <w:link w:val="724"/>
    <w:rPr>
      <w:rFonts w:ascii="Times New Roman" w:hAnsi="Times New Roman" w:eastAsia="Times New Roman"/>
      <w:sz w:val="28"/>
      <w:szCs w:val="28"/>
    </w:rPr>
  </w:style>
  <w:style w:type="paragraph" w:styleId="726">
    <w:name w:val="Основной текст"/>
    <w:basedOn w:val="696"/>
    <w:next w:val="726"/>
    <w:link w:val="727"/>
    <w:rPr>
      <w:sz w:val="28"/>
      <w:szCs w:val="28"/>
    </w:rPr>
    <w:pPr>
      <w:spacing w:after="120"/>
    </w:pPr>
  </w:style>
  <w:style w:type="character" w:styleId="727">
    <w:name w:val="Основной текст Знак"/>
    <w:next w:val="727"/>
    <w:link w:val="726"/>
    <w:rPr>
      <w:rFonts w:ascii="Times New Roman" w:hAnsi="Times New Roman" w:eastAsia="Times New Roman"/>
      <w:sz w:val="28"/>
      <w:szCs w:val="28"/>
    </w:rPr>
  </w:style>
  <w:style w:type="character" w:styleId="728">
    <w:name w:val="Номер строки"/>
    <w:basedOn w:val="703"/>
    <w:next w:val="728"/>
    <w:link w:val="696"/>
  </w:style>
  <w:style w:type="character" w:styleId="729">
    <w:name w:val="Номер страницы"/>
    <w:basedOn w:val="703"/>
    <w:next w:val="729"/>
    <w:link w:val="696"/>
  </w:style>
  <w:style w:type="character" w:styleId="730">
    <w:name w:val="blk"/>
    <w:basedOn w:val="703"/>
    <w:next w:val="730"/>
    <w:link w:val="696"/>
  </w:style>
  <w:style w:type="character" w:styleId="731">
    <w:name w:val="u"/>
    <w:basedOn w:val="703"/>
    <w:next w:val="731"/>
    <w:link w:val="696"/>
  </w:style>
  <w:style w:type="character" w:styleId="732">
    <w:name w:val="ep"/>
    <w:basedOn w:val="703"/>
    <w:next w:val="732"/>
    <w:link w:val="696"/>
  </w:style>
  <w:style w:type="character" w:styleId="733">
    <w:name w:val="Строгий"/>
    <w:next w:val="733"/>
    <w:link w:val="696"/>
    <w:rPr>
      <w:b/>
      <w:bCs/>
    </w:rPr>
  </w:style>
  <w:style w:type="paragraph" w:styleId="734">
    <w:name w:val="Default"/>
    <w:next w:val="734"/>
    <w:link w:val="696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35">
    <w:name w:val="Без интервала Знак"/>
    <w:next w:val="735"/>
    <w:link w:val="722"/>
    <w:rPr>
      <w:rFonts w:eastAsia="Times New Roman"/>
      <w:sz w:val="28"/>
      <w:szCs w:val="32"/>
      <w:lang w:val="en-US"/>
    </w:rPr>
  </w:style>
  <w:style w:type="character" w:styleId="736">
    <w:name w:val="Сильное выделение"/>
    <w:next w:val="736"/>
    <w:link w:val="696"/>
    <w:rPr>
      <w:b/>
      <w:bCs/>
      <w:i/>
      <w:iCs/>
      <w:color w:val="4F81BD"/>
    </w:rPr>
  </w:style>
  <w:style w:type="character" w:styleId="737">
    <w:name w:val="Гиперссылка"/>
    <w:next w:val="737"/>
    <w:link w:val="696"/>
    <w:rPr>
      <w:color w:val="0000FF"/>
      <w:u w:val="single"/>
    </w:rPr>
  </w:style>
  <w:style w:type="table" w:styleId="738">
    <w:name w:val="Сетка таблицы"/>
    <w:basedOn w:val="704"/>
    <w:next w:val="738"/>
    <w:link w:val="696"/>
    <w:rPr>
      <w:rFonts w:ascii="Arial" w:hAnsi="Arial" w:eastAsia="Arial"/>
      <w:sz w:val="22"/>
      <w:szCs w:val="22"/>
      <w:lang w:eastAsia="en-US"/>
    </w:rPr>
    <w:tblPr/>
  </w:style>
  <w:style w:type="character" w:styleId="739">
    <w:name w:val="Заголовок 2 Знак"/>
    <w:next w:val="739"/>
    <w:link w:val="698"/>
    <w:rPr>
      <w:rFonts w:ascii="Cambria" w:hAnsi="Cambria" w:eastAsia="Times New Roman"/>
      <w:b/>
      <w:bCs/>
      <w:i/>
      <w:iCs/>
      <w:sz w:val="28"/>
      <w:szCs w:val="28"/>
      <w:lang w:val="en-US"/>
    </w:rPr>
  </w:style>
  <w:style w:type="character" w:styleId="740">
    <w:name w:val="Заголовок 3 Знак"/>
    <w:next w:val="740"/>
    <w:link w:val="699"/>
    <w:rPr>
      <w:rFonts w:ascii="Cambria" w:hAnsi="Cambria" w:eastAsia="Times New Roman"/>
      <w:b/>
      <w:bCs/>
      <w:color w:val="4F81BD"/>
      <w:sz w:val="24"/>
      <w:szCs w:val="24"/>
      <w:lang w:val="en-US"/>
    </w:rPr>
  </w:style>
  <w:style w:type="character" w:styleId="741">
    <w:name w:val="Заголовок 4 Знак"/>
    <w:next w:val="741"/>
    <w:link w:val="700"/>
    <w:rPr>
      <w:b/>
      <w:bCs/>
      <w:sz w:val="28"/>
      <w:szCs w:val="28"/>
      <w:lang w:val="en-US"/>
    </w:rPr>
  </w:style>
  <w:style w:type="character" w:styleId="742">
    <w:name w:val="Заголовок 5 Знак"/>
    <w:next w:val="742"/>
    <w:link w:val="701"/>
    <w:rPr>
      <w:rFonts w:ascii="Cambria" w:hAnsi="Cambria" w:eastAsia="Times New Roman"/>
      <w:color w:val="243F60"/>
      <w:sz w:val="24"/>
      <w:szCs w:val="24"/>
      <w:lang w:val="en-US"/>
    </w:rPr>
  </w:style>
  <w:style w:type="character" w:styleId="743">
    <w:name w:val="Заголовок 6 Знак"/>
    <w:next w:val="743"/>
    <w:link w:val="702"/>
    <w:rPr>
      <w:rFonts w:ascii="Cambria" w:hAnsi="Cambria" w:eastAsia="Times New Roman"/>
      <w:i/>
      <w:iCs/>
      <w:color w:val="243F60"/>
      <w:sz w:val="24"/>
      <w:szCs w:val="24"/>
      <w:lang w:val="en-US"/>
    </w:rPr>
  </w:style>
  <w:style w:type="numbering" w:styleId="744">
    <w:name w:val="Нет списка1"/>
    <w:next w:val="705"/>
    <w:link w:val="696"/>
    <w:semiHidden/>
  </w:style>
  <w:style w:type="paragraph" w:styleId="745">
    <w:name w:val="Стиль1"/>
    <w:basedOn w:val="746"/>
    <w:next w:val="745"/>
    <w:link w:val="696"/>
    <w:rPr>
      <w:sz w:val="24"/>
    </w:rPr>
  </w:style>
  <w:style w:type="paragraph" w:styleId="746">
    <w:name w:val="Текст сноски,Текст сноски Знак Знак Знак Знак Знак,Текст сноски Знак Знак Знак Знак"/>
    <w:basedOn w:val="696"/>
    <w:next w:val="746"/>
    <w:link w:val="747"/>
    <w:semiHidden/>
    <w:rPr>
      <w:rFonts w:eastAsia="Calibri"/>
      <w:sz w:val="20"/>
      <w:lang w:val="en-US"/>
    </w:rPr>
  </w:style>
  <w:style w:type="character" w:styleId="747">
    <w:name w:val="Текст сноски Знак,Текст сноски Знак Знак Знак Знак Знак Знак,Текст сноски Знак Знак Знак Знак Знак1"/>
    <w:next w:val="747"/>
    <w:link w:val="746"/>
    <w:semiHidden/>
    <w:rPr>
      <w:rFonts w:ascii="Times New Roman" w:hAnsi="Times New Roman"/>
      <w:lang w:val="en-US"/>
    </w:rPr>
  </w:style>
  <w:style w:type="paragraph" w:styleId="748">
    <w:name w:val="Стиль2"/>
    <w:basedOn w:val="726"/>
    <w:next w:val="748"/>
    <w:link w:val="696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749">
    <w:name w:val="Стиль"/>
    <w:basedOn w:val="726"/>
    <w:next w:val="749"/>
    <w:link w:val="696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750">
    <w:name w:val="Стиль3"/>
    <w:basedOn w:val="748"/>
    <w:next w:val="750"/>
    <w:link w:val="696"/>
  </w:style>
  <w:style w:type="paragraph" w:styleId="751">
    <w:name w:val="ConsPlusNormal"/>
    <w:next w:val="751"/>
    <w:link w:val="696"/>
    <w:rPr>
      <w:rFonts w:ascii="Arial" w:hAnsi="Arial"/>
      <w:sz w:val="24"/>
      <w:szCs w:val="24"/>
      <w:lang w:val="ru-RU" w:bidi="ar-SA" w:eastAsia="ru-RU"/>
    </w:rPr>
    <w:pPr>
      <w:ind w:firstLine="720"/>
      <w:jc w:val="both"/>
      <w:widowControl w:val="off"/>
    </w:pPr>
  </w:style>
  <w:style w:type="character" w:styleId="752">
    <w:name w:val="Нижний колонтитул Знак1"/>
    <w:next w:val="752"/>
    <w:link w:val="696"/>
    <w:rPr>
      <w:rFonts w:ascii="Calibri" w:hAnsi="Calibri"/>
      <w:lang w:eastAsia="ru-RU"/>
    </w:rPr>
  </w:style>
  <w:style w:type="character" w:styleId="753">
    <w:name w:val="Знак сноски"/>
    <w:next w:val="753"/>
    <w:link w:val="696"/>
    <w:semiHidden/>
    <w:rPr>
      <w:vertAlign w:val="superscript"/>
    </w:rPr>
  </w:style>
  <w:style w:type="paragraph" w:styleId="754">
    <w:name w:val="Стиль4"/>
    <w:basedOn w:val="696"/>
    <w:next w:val="754"/>
    <w:link w:val="696"/>
    <w:rPr>
      <w:sz w:val="28"/>
      <w:szCs w:val="24"/>
    </w:rPr>
  </w:style>
  <w:style w:type="paragraph" w:styleId="755">
    <w:name w:val="Стиль5"/>
    <w:basedOn w:val="696"/>
    <w:next w:val="755"/>
    <w:link w:val="696"/>
    <w:rPr>
      <w:sz w:val="28"/>
      <w:szCs w:val="24"/>
    </w:rPr>
  </w:style>
  <w:style w:type="character" w:styleId="756">
    <w:name w:val="apple-converted-space"/>
    <w:next w:val="756"/>
    <w:link w:val="696"/>
  </w:style>
  <w:style w:type="character" w:styleId="757">
    <w:name w:val="hl"/>
    <w:next w:val="757"/>
    <w:link w:val="696"/>
  </w:style>
  <w:style w:type="character" w:styleId="758">
    <w:name w:val="Основной текст с отступом 3 Знак"/>
    <w:next w:val="758"/>
    <w:link w:val="696"/>
    <w:semiHidden/>
    <w:rPr>
      <w:sz w:val="16"/>
      <w:szCs w:val="16"/>
      <w:lang w:eastAsia="ru-RU"/>
    </w:rPr>
  </w:style>
  <w:style w:type="paragraph" w:styleId="759">
    <w:name w:val="Сноска1"/>
    <w:basedOn w:val="696"/>
    <w:next w:val="759"/>
    <w:link w:val="760"/>
    <w:rPr>
      <w:rFonts w:eastAsia="Calibri"/>
      <w:b/>
      <w:bCs/>
      <w:sz w:val="19"/>
      <w:szCs w:val="19"/>
      <w:lang w:val="en-US" w:eastAsia="en-US"/>
    </w:rPr>
    <w:pPr>
      <w:spacing w:lineRule="exact" w:line="235"/>
      <w:shd w:val="clear" w:fill="FFFFFF" w:color="auto"/>
    </w:pPr>
  </w:style>
  <w:style w:type="character" w:styleId="760">
    <w:name w:val="Сноска_"/>
    <w:next w:val="760"/>
    <w:link w:val="759"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761">
    <w:name w:val="Основной текст (7)"/>
    <w:basedOn w:val="696"/>
    <w:next w:val="761"/>
    <w:link w:val="762"/>
    <w:rPr>
      <w:rFonts w:ascii="Tahoma" w:hAnsi="Tahoma" w:eastAsia="Calibri"/>
      <w:spacing w:val="-1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62">
    <w:name w:val="Основной текст (7)_"/>
    <w:next w:val="762"/>
    <w:link w:val="761"/>
    <w:rPr>
      <w:rFonts w:ascii="Tahoma" w:hAnsi="Tahoma"/>
      <w:spacing w:val="-10"/>
      <w:sz w:val="8"/>
      <w:szCs w:val="8"/>
      <w:shd w:val="clear" w:fill="FFFFFF" w:color="auto"/>
      <w:lang w:val="en-US" w:eastAsia="en-US"/>
    </w:rPr>
  </w:style>
  <w:style w:type="paragraph" w:styleId="763">
    <w:name w:val="Основной текст (9)"/>
    <w:basedOn w:val="696"/>
    <w:next w:val="763"/>
    <w:link w:val="764"/>
    <w:rPr>
      <w:rFonts w:eastAsia="Calibri"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764">
    <w:name w:val="Основной текст (9)_"/>
    <w:next w:val="764"/>
    <w:link w:val="763"/>
    <w:rPr>
      <w:rFonts w:ascii="Times New Roman" w:hAnsi="Times New Roman"/>
      <w:sz w:val="11"/>
      <w:szCs w:val="11"/>
      <w:shd w:val="clear" w:fill="FFFFFF" w:color="auto"/>
      <w:lang w:val="en-US" w:eastAsia="en-US"/>
    </w:rPr>
  </w:style>
  <w:style w:type="paragraph" w:styleId="765">
    <w:name w:val="Основной текст (3)1"/>
    <w:basedOn w:val="696"/>
    <w:next w:val="765"/>
    <w:link w:val="766"/>
    <w:semiHidden/>
    <w:rPr>
      <w:rFonts w:eastAsia="Calibri"/>
      <w:b/>
      <w:bCs/>
      <w:sz w:val="19"/>
      <w:szCs w:val="19"/>
      <w:lang w:val="en-US" w:eastAsia="en-US"/>
    </w:rPr>
    <w:pPr>
      <w:spacing w:lineRule="atLeast" w:line="240" w:after="1200" w:before="1620"/>
      <w:shd w:val="clear" w:fill="FFFFFF" w:color="auto"/>
    </w:pPr>
  </w:style>
  <w:style w:type="character" w:styleId="766">
    <w:name w:val="Основной текст (3)_"/>
    <w:next w:val="766"/>
    <w:link w:val="765"/>
    <w:semiHidden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767">
    <w:name w:val="Заголовок №11"/>
    <w:basedOn w:val="696"/>
    <w:next w:val="767"/>
    <w:link w:val="696"/>
    <w:semiHidden/>
    <w:rPr>
      <w:rFonts w:ascii="Tahoma" w:hAnsi="Tahoma" w:eastAsia="Calibri"/>
      <w:b/>
      <w:bCs/>
      <w:sz w:val="27"/>
      <w:szCs w:val="27"/>
      <w:lang w:val="en-US" w:eastAsia="en-US"/>
    </w:rPr>
    <w:pPr>
      <w:ind w:firstLine="560"/>
      <w:spacing w:lineRule="exact" w:line="470" w:after="420" w:before="900"/>
      <w:shd w:val="clear" w:fill="FFFFFF" w:color="auto"/>
      <w:outlineLvl w:val="0"/>
    </w:pPr>
  </w:style>
  <w:style w:type="paragraph" w:styleId="768">
    <w:name w:val="Сноска (6)1"/>
    <w:basedOn w:val="696"/>
    <w:next w:val="768"/>
    <w:link w:val="769"/>
    <w:semiHidden/>
    <w:rPr>
      <w:rFonts w:eastAsia="Calibri"/>
      <w:sz w:val="20"/>
      <w:lang w:val="en-US" w:eastAsia="en-US"/>
    </w:rPr>
    <w:pPr>
      <w:spacing w:lineRule="exact" w:line="283"/>
      <w:shd w:val="clear" w:fill="FFFFFF" w:color="auto"/>
    </w:pPr>
  </w:style>
  <w:style w:type="character" w:styleId="769">
    <w:name w:val="Сноска (6)_"/>
    <w:next w:val="769"/>
    <w:link w:val="768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770">
    <w:name w:val="Сноска (7)"/>
    <w:basedOn w:val="696"/>
    <w:next w:val="770"/>
    <w:link w:val="771"/>
    <w:semiHidden/>
    <w:rPr>
      <w:rFonts w:ascii="Trebuchet MS" w:hAnsi="Trebuchet MS" w:eastAsia="Calibri"/>
      <w:i/>
      <w:iCs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771">
    <w:name w:val="Сноска (7)_"/>
    <w:next w:val="771"/>
    <w:link w:val="770"/>
    <w:semiHidden/>
    <w:rPr>
      <w:rFonts w:ascii="Trebuchet MS" w:hAnsi="Trebuchet MS"/>
      <w:i/>
      <w:iCs/>
      <w:sz w:val="11"/>
      <w:szCs w:val="11"/>
      <w:shd w:val="clear" w:fill="FFFFFF" w:color="auto"/>
      <w:lang w:val="en-US" w:eastAsia="en-US"/>
    </w:rPr>
  </w:style>
  <w:style w:type="paragraph" w:styleId="772">
    <w:name w:val="Основной текст (10)1"/>
    <w:basedOn w:val="696"/>
    <w:next w:val="772"/>
    <w:link w:val="773"/>
    <w:semiHidden/>
    <w:rPr>
      <w:rFonts w:eastAsia="Calibri"/>
      <w:b/>
      <w:bCs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73">
    <w:name w:val="Основной текст (10)_"/>
    <w:next w:val="773"/>
    <w:link w:val="772"/>
    <w:semiHidden/>
    <w:rPr>
      <w:rFonts w:ascii="Times New Roman" w:hAnsi="Times New Roman"/>
      <w:b/>
      <w:bCs/>
      <w:sz w:val="17"/>
      <w:szCs w:val="17"/>
      <w:shd w:val="clear" w:fill="FFFFFF" w:color="auto"/>
      <w:lang w:val="en-US" w:eastAsia="en-US"/>
    </w:rPr>
  </w:style>
  <w:style w:type="paragraph" w:styleId="774">
    <w:name w:val="Основной текст (11)1"/>
    <w:basedOn w:val="696"/>
    <w:next w:val="774"/>
    <w:link w:val="775"/>
    <w:semiHidden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75">
    <w:name w:val="Основной текст (11)_"/>
    <w:next w:val="775"/>
    <w:link w:val="774"/>
    <w:semiHidden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776">
    <w:name w:val="Заголовок №2 (2)1"/>
    <w:basedOn w:val="696"/>
    <w:next w:val="776"/>
    <w:link w:val="777"/>
    <w:semiHidden/>
    <w:rPr>
      <w:rFonts w:eastAsia="Calibri"/>
      <w:sz w:val="26"/>
      <w:szCs w:val="26"/>
      <w:lang w:val="en-US" w:eastAsia="en-US"/>
    </w:rPr>
    <w:pPr>
      <w:spacing w:lineRule="atLeast" w:line="240" w:after="180"/>
      <w:shd w:val="clear" w:fill="FFFFFF" w:color="auto"/>
      <w:outlineLvl w:val="1"/>
    </w:pPr>
  </w:style>
  <w:style w:type="character" w:styleId="777">
    <w:name w:val="Заголовок №2 (2)_"/>
    <w:next w:val="777"/>
    <w:link w:val="776"/>
    <w:semiHidden/>
    <w:rPr>
      <w:rFonts w:ascii="Times New Roman" w:hAnsi="Times New Roman"/>
      <w:sz w:val="26"/>
      <w:szCs w:val="26"/>
      <w:shd w:val="clear" w:fill="FFFFFF" w:color="auto"/>
      <w:lang w:val="en-US" w:eastAsia="en-US"/>
    </w:rPr>
  </w:style>
  <w:style w:type="paragraph" w:styleId="778">
    <w:name w:val="Сноска (8)1"/>
    <w:basedOn w:val="696"/>
    <w:next w:val="778"/>
    <w:link w:val="779"/>
    <w:semiHidden/>
    <w:rPr>
      <w:rFonts w:eastAsia="Calibri"/>
      <w:i/>
      <w:iCs/>
      <w:sz w:val="25"/>
      <w:szCs w:val="25"/>
      <w:lang w:val="en-US" w:eastAsia="en-US"/>
    </w:rPr>
    <w:pPr>
      <w:spacing w:lineRule="exact" w:line="278"/>
      <w:shd w:val="clear" w:fill="FFFFFF" w:color="auto"/>
    </w:pPr>
  </w:style>
  <w:style w:type="character" w:styleId="779">
    <w:name w:val="Сноска (8)_"/>
    <w:next w:val="779"/>
    <w:link w:val="778"/>
    <w:semiHidden/>
    <w:rPr>
      <w:rFonts w:ascii="Times New Roman" w:hAnsi="Times New Roman"/>
      <w:i/>
      <w:iCs/>
      <w:sz w:val="25"/>
      <w:szCs w:val="25"/>
      <w:shd w:val="clear" w:fill="FFFFFF" w:color="auto"/>
      <w:lang w:val="en-US" w:eastAsia="en-US"/>
    </w:rPr>
  </w:style>
  <w:style w:type="paragraph" w:styleId="780">
    <w:name w:val="Основной текст (16)1"/>
    <w:basedOn w:val="696"/>
    <w:next w:val="780"/>
    <w:link w:val="781"/>
    <w:semiHidden/>
    <w:rPr>
      <w:rFonts w:eastAsia="Calibri"/>
      <w:sz w:val="20"/>
      <w:lang w:val="en-US" w:eastAsia="en-US"/>
    </w:rPr>
    <w:pPr>
      <w:ind w:firstLine="700"/>
      <w:spacing w:lineRule="atLeast" w:line="240" w:before="180"/>
      <w:shd w:val="clear" w:fill="FFFFFF" w:color="auto"/>
    </w:pPr>
  </w:style>
  <w:style w:type="character" w:styleId="781">
    <w:name w:val="Основной текст (16)_"/>
    <w:next w:val="781"/>
    <w:link w:val="780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782">
    <w:name w:val="Основной текст (12)1"/>
    <w:basedOn w:val="696"/>
    <w:next w:val="782"/>
    <w:link w:val="783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83">
    <w:name w:val="Основной текст (12)_"/>
    <w:next w:val="783"/>
    <w:link w:val="782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84">
    <w:name w:val="Основной текст (13)"/>
    <w:basedOn w:val="696"/>
    <w:next w:val="784"/>
    <w:link w:val="785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85">
    <w:name w:val="Основной текст (13)_"/>
    <w:next w:val="785"/>
    <w:link w:val="784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86">
    <w:name w:val="Основной текст (14)"/>
    <w:basedOn w:val="696"/>
    <w:next w:val="786"/>
    <w:link w:val="787"/>
    <w:semiHidden/>
    <w:rPr>
      <w:rFonts w:eastAsia="Calibri"/>
      <w:b/>
      <w:bCs/>
      <w:sz w:val="18"/>
      <w:szCs w:val="18"/>
      <w:lang w:val="en-US" w:eastAsia="en-US"/>
    </w:rPr>
    <w:pPr>
      <w:spacing w:lineRule="atLeast" w:line="240" w:before="180"/>
      <w:shd w:val="clear" w:fill="FFFFFF" w:color="auto"/>
    </w:pPr>
  </w:style>
  <w:style w:type="character" w:styleId="787">
    <w:name w:val="Основной текст (14)_"/>
    <w:next w:val="787"/>
    <w:link w:val="786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88">
    <w:name w:val="Заголовок №1 (2)1"/>
    <w:basedOn w:val="696"/>
    <w:next w:val="788"/>
    <w:link w:val="789"/>
    <w:semiHidden/>
    <w:rPr>
      <w:rFonts w:eastAsia="Calibri"/>
      <w:b/>
      <w:bCs/>
      <w:sz w:val="26"/>
      <w:szCs w:val="26"/>
      <w:lang w:val="en-US" w:eastAsia="en-US"/>
    </w:rPr>
    <w:pPr>
      <w:ind w:firstLine="680"/>
      <w:spacing w:lineRule="exact" w:line="480"/>
      <w:shd w:val="clear" w:fill="FFFFFF" w:color="auto"/>
      <w:outlineLvl w:val="0"/>
    </w:pPr>
  </w:style>
  <w:style w:type="character" w:styleId="789">
    <w:name w:val="Заголовок №1 (2)_"/>
    <w:next w:val="789"/>
    <w:link w:val="788"/>
    <w:semiHidden/>
    <w:rPr>
      <w:rFonts w:ascii="Times New Roman" w:hAnsi="Times New Roman"/>
      <w:b/>
      <w:bCs/>
      <w:sz w:val="26"/>
      <w:szCs w:val="26"/>
      <w:shd w:val="clear" w:fill="FFFFFF" w:color="auto"/>
      <w:lang w:val="en-US" w:eastAsia="en-US"/>
    </w:rPr>
  </w:style>
  <w:style w:type="paragraph" w:styleId="790">
    <w:name w:val="Основной текст (15)"/>
    <w:basedOn w:val="696"/>
    <w:next w:val="790"/>
    <w:link w:val="791"/>
    <w:semiHidden/>
    <w:rPr>
      <w:rFonts w:eastAsia="Calibri"/>
      <w:b/>
      <w:bCs/>
      <w:sz w:val="16"/>
      <w:szCs w:val="16"/>
      <w:lang w:val="en-US" w:eastAsia="en-US"/>
    </w:rPr>
    <w:pPr>
      <w:spacing w:lineRule="atLeast" w:line="240" w:before="180"/>
      <w:shd w:val="clear" w:fill="FFFFFF" w:color="auto"/>
    </w:pPr>
  </w:style>
  <w:style w:type="character" w:styleId="791">
    <w:name w:val="Основной текст (15)_"/>
    <w:next w:val="791"/>
    <w:link w:val="790"/>
    <w:semiHidden/>
    <w:rPr>
      <w:rFonts w:ascii="Times New Roman" w:hAnsi="Times New Roman"/>
      <w:b/>
      <w:bCs/>
      <w:sz w:val="16"/>
      <w:szCs w:val="16"/>
      <w:shd w:val="clear" w:fill="FFFFFF" w:color="auto"/>
      <w:lang w:val="en-US" w:eastAsia="en-US"/>
    </w:rPr>
  </w:style>
  <w:style w:type="paragraph" w:styleId="792">
    <w:name w:val="Основной текст (17)"/>
    <w:basedOn w:val="696"/>
    <w:next w:val="792"/>
    <w:link w:val="793"/>
    <w:semiHidden/>
    <w:rPr>
      <w:rFonts w:eastAsia="Calibri"/>
      <w:spacing w:val="2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93">
    <w:name w:val="Основной текст (17)_"/>
    <w:next w:val="793"/>
    <w:link w:val="792"/>
    <w:semiHidden/>
    <w:rPr>
      <w:rFonts w:ascii="Times New Roman" w:hAnsi="Times New Roman"/>
      <w:spacing w:val="20"/>
      <w:sz w:val="8"/>
      <w:szCs w:val="8"/>
      <w:shd w:val="clear" w:fill="FFFFFF" w:color="auto"/>
      <w:lang w:val="en-US" w:eastAsia="en-US"/>
    </w:rPr>
  </w:style>
  <w:style w:type="paragraph" w:styleId="794">
    <w:name w:val="Основной текст (18)"/>
    <w:basedOn w:val="696"/>
    <w:next w:val="794"/>
    <w:link w:val="795"/>
    <w:semiHidden/>
    <w:rPr>
      <w:rFonts w:ascii="Tahoma" w:hAnsi="Tahoma" w:eastAsia="Calibri"/>
      <w:sz w:val="16"/>
      <w:szCs w:val="16"/>
      <w:lang w:val="en-US" w:eastAsia="en-US"/>
    </w:rPr>
    <w:pPr>
      <w:spacing w:lineRule="atLeast" w:line="240"/>
      <w:shd w:val="clear" w:fill="FFFFFF" w:color="auto"/>
    </w:pPr>
  </w:style>
  <w:style w:type="character" w:styleId="795">
    <w:name w:val="Основной текст (18)_"/>
    <w:next w:val="795"/>
    <w:link w:val="794"/>
    <w:semiHidden/>
    <w:rPr>
      <w:rFonts w:ascii="Tahoma" w:hAnsi="Tahoma"/>
      <w:sz w:val="16"/>
      <w:szCs w:val="16"/>
      <w:shd w:val="clear" w:fill="FFFFFF" w:color="auto"/>
      <w:lang w:val="en-US" w:eastAsia="en-US"/>
    </w:rPr>
  </w:style>
  <w:style w:type="paragraph" w:styleId="796">
    <w:name w:val="Сноска (4)"/>
    <w:basedOn w:val="696"/>
    <w:next w:val="796"/>
    <w:link w:val="797"/>
    <w:rPr>
      <w:rFonts w:ascii="Lucida Sans Unicode" w:hAnsi="Lucida Sans Unicode" w:eastAsia="Calibri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97">
    <w:name w:val="Сноска (4)_"/>
    <w:next w:val="797"/>
    <w:link w:val="796"/>
    <w:rPr>
      <w:rFonts w:ascii="Lucida Sans Unicode" w:hAnsi="Lucida Sans Unicode"/>
      <w:sz w:val="8"/>
      <w:szCs w:val="8"/>
      <w:shd w:val="clear" w:fill="FFFFFF" w:color="auto"/>
      <w:lang w:val="en-US" w:eastAsia="en-US"/>
    </w:rPr>
  </w:style>
  <w:style w:type="paragraph" w:styleId="798">
    <w:name w:val="Сноска (3)"/>
    <w:basedOn w:val="696"/>
    <w:next w:val="798"/>
    <w:link w:val="799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99">
    <w:name w:val="Сноска (3)_"/>
    <w:next w:val="799"/>
    <w:link w:val="798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800">
    <w:name w:val="Основной текст (5)"/>
    <w:basedOn w:val="696"/>
    <w:next w:val="800"/>
    <w:link w:val="801"/>
    <w:semiHidden/>
    <w:rPr>
      <w:rFonts w:eastAsia="Calibri"/>
      <w:b/>
      <w:bCs/>
      <w:sz w:val="20"/>
      <w:lang w:val="en-US" w:eastAsia="en-US"/>
    </w:rPr>
    <w:pPr>
      <w:spacing w:lineRule="atLeast" w:line="240"/>
      <w:shd w:val="clear" w:fill="FFFFFF" w:color="auto"/>
    </w:pPr>
  </w:style>
  <w:style w:type="character" w:styleId="801">
    <w:name w:val="Основной текст (5)_"/>
    <w:next w:val="801"/>
    <w:link w:val="800"/>
    <w:semiHidden/>
    <w:rPr>
      <w:rFonts w:ascii="Times New Roman" w:hAnsi="Times New Roman"/>
      <w:b/>
      <w:bCs/>
      <w:shd w:val="clear" w:fill="FFFFFF" w:color="auto"/>
      <w:lang w:val="en-US" w:eastAsia="en-US"/>
    </w:rPr>
  </w:style>
  <w:style w:type="paragraph" w:styleId="802">
    <w:name w:val="Основной текст (4)1"/>
    <w:basedOn w:val="696"/>
    <w:next w:val="802"/>
    <w:link w:val="803"/>
    <w:rPr>
      <w:rFonts w:eastAsia="Calibri"/>
      <w:b/>
      <w:bCs/>
      <w:sz w:val="25"/>
      <w:szCs w:val="25"/>
      <w:lang w:val="en-US" w:eastAsia="en-US"/>
    </w:rPr>
    <w:pPr>
      <w:spacing w:lineRule="atLeast" w:line="240" w:after="1380" w:before="240"/>
      <w:shd w:val="clear" w:fill="FFFFFF" w:color="auto"/>
    </w:pPr>
  </w:style>
  <w:style w:type="character" w:styleId="803">
    <w:name w:val="Основной текст (4)_"/>
    <w:next w:val="803"/>
    <w:link w:val="802"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804">
    <w:name w:val="Заголовок №4"/>
    <w:basedOn w:val="696"/>
    <w:next w:val="804"/>
    <w:link w:val="805"/>
    <w:semiHidden/>
    <w:rPr>
      <w:rFonts w:eastAsia="Calibri"/>
      <w:b/>
      <w:bCs/>
      <w:sz w:val="25"/>
      <w:szCs w:val="25"/>
      <w:lang w:val="en-US" w:eastAsia="en-US"/>
    </w:rPr>
    <w:pPr>
      <w:spacing w:lineRule="exact" w:line="480"/>
      <w:shd w:val="clear" w:fill="FFFFFF" w:color="auto"/>
      <w:outlineLvl w:val="3"/>
    </w:pPr>
  </w:style>
  <w:style w:type="character" w:styleId="805">
    <w:name w:val="Заголовок №4_"/>
    <w:next w:val="805"/>
    <w:link w:val="804"/>
    <w:semiHidden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806">
    <w:name w:val="Основной текст (8)1"/>
    <w:basedOn w:val="696"/>
    <w:next w:val="806"/>
    <w:link w:val="807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807">
    <w:name w:val="Основной текст (8)_"/>
    <w:next w:val="807"/>
    <w:link w:val="806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808">
    <w:name w:val="Сноска (5)"/>
    <w:basedOn w:val="696"/>
    <w:next w:val="808"/>
    <w:link w:val="809"/>
    <w:rPr>
      <w:rFonts w:ascii="SimHei" w:hAnsi="SimHei" w:eastAsia="SimHei"/>
      <w:sz w:val="21"/>
      <w:szCs w:val="21"/>
      <w:lang w:val="en-US" w:eastAsia="en-US"/>
    </w:rPr>
    <w:pPr>
      <w:spacing w:lineRule="exact" w:line="91" w:after="60"/>
      <w:shd w:val="clear" w:fill="FFFFFF" w:color="auto"/>
    </w:pPr>
  </w:style>
  <w:style w:type="character" w:styleId="809">
    <w:name w:val="Сноска (5)_"/>
    <w:next w:val="809"/>
    <w:link w:val="808"/>
    <w:rPr>
      <w:rFonts w:ascii="SimHei" w:hAnsi="SimHei" w:eastAsia="SimHei"/>
      <w:sz w:val="21"/>
      <w:szCs w:val="21"/>
      <w:shd w:val="clear" w:fill="FFFFFF" w:color="auto"/>
      <w:lang w:val="en-US" w:eastAsia="en-US"/>
    </w:rPr>
  </w:style>
  <w:style w:type="paragraph" w:styleId="810">
    <w:name w:val="Заголовок №3 (2)"/>
    <w:basedOn w:val="696"/>
    <w:next w:val="810"/>
    <w:link w:val="811"/>
    <w:semiHidden/>
    <w:rPr>
      <w:rFonts w:eastAsia="Calibri"/>
      <w:sz w:val="25"/>
      <w:szCs w:val="25"/>
      <w:lang w:val="en-US" w:eastAsia="en-US"/>
    </w:rPr>
    <w:pPr>
      <w:ind w:firstLine="640"/>
      <w:spacing w:lineRule="exact" w:line="480"/>
      <w:shd w:val="clear" w:fill="FFFFFF" w:color="auto"/>
      <w:outlineLvl w:val="2"/>
    </w:pPr>
  </w:style>
  <w:style w:type="character" w:styleId="811">
    <w:name w:val="Заголовок №3 (2)_"/>
    <w:next w:val="811"/>
    <w:link w:val="810"/>
    <w:semiHidden/>
    <w:rPr>
      <w:rFonts w:ascii="Times New Roman" w:hAnsi="Times New Roman"/>
      <w:sz w:val="25"/>
      <w:szCs w:val="25"/>
      <w:shd w:val="clear" w:fill="FFFFFF" w:color="auto"/>
      <w:lang w:val="en-US" w:eastAsia="en-US"/>
    </w:rPr>
  </w:style>
  <w:style w:type="paragraph" w:styleId="812">
    <w:name w:val="Заголовок №21"/>
    <w:basedOn w:val="696"/>
    <w:next w:val="812"/>
    <w:link w:val="813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atLeast" w:line="240" w:after="720"/>
      <w:shd w:val="clear" w:fill="FFFFFF" w:color="auto"/>
      <w:outlineLvl w:val="1"/>
    </w:pPr>
  </w:style>
  <w:style w:type="character" w:styleId="813">
    <w:name w:val="Заголовок №2_"/>
    <w:next w:val="813"/>
    <w:link w:val="812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814">
    <w:name w:val="Заголовок №4 (2)1"/>
    <w:basedOn w:val="696"/>
    <w:next w:val="814"/>
    <w:link w:val="815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exact" w:line="552" w:after="480"/>
      <w:shd w:val="clear" w:fill="FFFFFF" w:color="auto"/>
      <w:outlineLvl w:val="3"/>
    </w:pPr>
  </w:style>
  <w:style w:type="character" w:styleId="815">
    <w:name w:val="Заголовок №4 (2)_"/>
    <w:next w:val="815"/>
    <w:link w:val="814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816">
    <w:name w:val="Заголовок №5"/>
    <w:basedOn w:val="696"/>
    <w:next w:val="816"/>
    <w:link w:val="817"/>
    <w:rPr>
      <w:rFonts w:eastAsia="Calibri"/>
      <w:b/>
      <w:bCs/>
      <w:i/>
      <w:iCs/>
      <w:sz w:val="27"/>
      <w:szCs w:val="27"/>
      <w:lang w:val="en-US" w:eastAsia="en-US"/>
    </w:rPr>
    <w:pPr>
      <w:ind w:hanging="1840"/>
      <w:spacing w:lineRule="exact" w:line="459" w:after="900" w:before="900"/>
      <w:shd w:val="clear" w:fill="FFFFFF" w:color="auto"/>
      <w:outlineLvl w:val="4"/>
    </w:pPr>
  </w:style>
  <w:style w:type="character" w:styleId="817">
    <w:name w:val="Заголовок №5_"/>
    <w:next w:val="817"/>
    <w:link w:val="816"/>
    <w:rPr>
      <w:rFonts w:ascii="Times New Roman" w:hAnsi="Times New Roman"/>
      <w:b/>
      <w:bCs/>
      <w:i/>
      <w:iCs/>
      <w:sz w:val="27"/>
      <w:szCs w:val="27"/>
      <w:shd w:val="clear" w:fill="FFFFFF" w:color="auto"/>
      <w:lang w:val="en-US" w:eastAsia="en-US"/>
    </w:rPr>
  </w:style>
  <w:style w:type="paragraph" w:styleId="818">
    <w:name w:val="Текст1"/>
    <w:basedOn w:val="696"/>
    <w:next w:val="818"/>
    <w:link w:val="696"/>
    <w:rPr>
      <w:rFonts w:ascii="Consolas" w:hAnsi="Consolas"/>
      <w:sz w:val="21"/>
      <w:szCs w:val="21"/>
      <w:lang w:val="en-US" w:eastAsia="ar-SA"/>
    </w:rPr>
  </w:style>
  <w:style w:type="paragraph" w:styleId="819">
    <w:name w:val="Сноска (2)1"/>
    <w:basedOn w:val="696"/>
    <w:next w:val="819"/>
    <w:link w:val="820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820">
    <w:name w:val="Сноска (2)_"/>
    <w:next w:val="820"/>
    <w:link w:val="819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821">
    <w:name w:val="Основной текст (3)"/>
    <w:basedOn w:val="696"/>
    <w:next w:val="821"/>
    <w:link w:val="696"/>
    <w:rPr>
      <w:b/>
      <w:bCs/>
      <w:sz w:val="27"/>
      <w:szCs w:val="27"/>
    </w:rPr>
    <w:pPr>
      <w:spacing w:lineRule="atLeast" w:line="240" w:after="840"/>
      <w:shd w:val="clear" w:fill="FFFFFF" w:color="auto"/>
    </w:pPr>
  </w:style>
  <w:style w:type="paragraph" w:styleId="822">
    <w:name w:val="Основной текст (6)1"/>
    <w:basedOn w:val="696"/>
    <w:next w:val="822"/>
    <w:link w:val="823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823">
    <w:name w:val="Основной текст (6)_"/>
    <w:next w:val="823"/>
    <w:link w:val="822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character" w:styleId="824">
    <w:name w:val="Цветовое выделение"/>
    <w:next w:val="824"/>
    <w:link w:val="696"/>
    <w:rPr>
      <w:b/>
      <w:bCs/>
      <w:color w:val="000080"/>
      <w:sz w:val="20"/>
      <w:szCs w:val="20"/>
    </w:rPr>
  </w:style>
  <w:style w:type="character" w:styleId="825">
    <w:name w:val="b-serp-url__item"/>
    <w:next w:val="825"/>
    <w:link w:val="696"/>
  </w:style>
  <w:style w:type="character" w:styleId="826">
    <w:name w:val="Сноска3"/>
    <w:next w:val="826"/>
    <w:link w:val="696"/>
    <w:rPr>
      <w:b/>
      <w:bCs/>
      <w:sz w:val="19"/>
      <w:szCs w:val="19"/>
      <w:shd w:val="clear" w:fill="FFFFFF" w:color="auto"/>
    </w:rPr>
  </w:style>
  <w:style w:type="character" w:styleId="827">
    <w:name w:val="Сноска + 7,5 pt,Малые прописные,Сноска + 13,Не полужирный3"/>
    <w:next w:val="827"/>
    <w:link w:val="696"/>
    <w:rPr>
      <w:b/>
      <w:bCs/>
      <w:smallCaps/>
      <w:sz w:val="15"/>
      <w:szCs w:val="15"/>
      <w:shd w:val="clear" w:fill="FFFFFF" w:color="auto"/>
      <w:lang w:val="en-US" w:eastAsia="en-US"/>
    </w:rPr>
  </w:style>
  <w:style w:type="character" w:styleId="828">
    <w:name w:val="Основной текст + 9,5 pt4,Полужирный,Основной текст + 12 pt"/>
    <w:next w:val="828"/>
    <w:link w:val="696"/>
    <w:rPr>
      <w:rFonts w:ascii="Times New Roman" w:hAnsi="Times New Roman"/>
      <w:b/>
      <w:bCs/>
      <w:sz w:val="19"/>
      <w:szCs w:val="19"/>
      <w:shd w:val="clear" w:fill="FFFFFF" w:color="auto"/>
    </w:rPr>
  </w:style>
  <w:style w:type="character" w:styleId="829">
    <w:name w:val="Основной текст (7) + Интервал 0 pt4"/>
    <w:next w:val="829"/>
    <w:link w:val="696"/>
    <w:rPr>
      <w:rFonts w:ascii="Tahoma" w:hAnsi="Tahoma"/>
      <w:spacing w:val="0"/>
      <w:sz w:val="8"/>
      <w:szCs w:val="8"/>
      <w:shd w:val="clear" w:fill="FFFFFF" w:color="auto"/>
    </w:rPr>
  </w:style>
  <w:style w:type="character" w:styleId="830">
    <w:name w:val="Заголовок №12"/>
    <w:next w:val="830"/>
    <w:link w:val="696"/>
    <w:rPr>
      <w:rFonts w:ascii="Tahoma" w:hAnsi="Tahoma"/>
      <w:b/>
      <w:bCs/>
      <w:sz w:val="27"/>
      <w:szCs w:val="27"/>
      <w:shd w:val="clear" w:fill="FFFFFF" w:color="auto"/>
    </w:rPr>
  </w:style>
  <w:style w:type="character" w:styleId="831">
    <w:name w:val="Основной текст + Полужирный1"/>
    <w:next w:val="831"/>
    <w:link w:val="696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832">
    <w:name w:val="Основной текст + Полужирный4"/>
    <w:next w:val="832"/>
    <w:link w:val="696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833">
    <w:name w:val="hdesc"/>
    <w:next w:val="833"/>
    <w:link w:val="696"/>
  </w:style>
  <w:style w:type="character" w:styleId="834">
    <w:name w:val="Сноска (6) + 12,5 pt40,Курсив41"/>
    <w:next w:val="834"/>
    <w:link w:val="696"/>
    <w:rPr>
      <w:i/>
      <w:iCs/>
      <w:sz w:val="25"/>
      <w:szCs w:val="25"/>
      <w:shd w:val="clear" w:fill="FFFFFF" w:color="auto"/>
    </w:rPr>
  </w:style>
  <w:style w:type="character" w:styleId="835">
    <w:name w:val="Сноска (6) + 14 pt,Курсив39"/>
    <w:next w:val="835"/>
    <w:link w:val="696"/>
    <w:rPr>
      <w:i/>
      <w:iCs/>
      <w:sz w:val="28"/>
      <w:szCs w:val="28"/>
      <w:shd w:val="clear" w:fill="FFFFFF" w:color="auto"/>
    </w:rPr>
  </w:style>
  <w:style w:type="character" w:styleId="836">
    <w:name w:val="Сноска (6) + 1228,5 pt38,Курсив38"/>
    <w:next w:val="836"/>
    <w:link w:val="696"/>
    <w:rPr>
      <w:i/>
      <w:iCs/>
      <w:sz w:val="25"/>
      <w:szCs w:val="25"/>
      <w:shd w:val="clear" w:fill="FFFFFF" w:color="auto"/>
    </w:rPr>
  </w:style>
  <w:style w:type="character" w:styleId="837">
    <w:name w:val="Сноска (6) + 1226,5 pt36,Курсив36"/>
    <w:next w:val="837"/>
    <w:link w:val="696"/>
    <w:rPr>
      <w:i/>
      <w:iCs/>
      <w:sz w:val="25"/>
      <w:szCs w:val="25"/>
      <w:shd w:val="clear" w:fill="FFFFFF" w:color="auto"/>
    </w:rPr>
  </w:style>
  <w:style w:type="character" w:styleId="838">
    <w:name w:val="Сноска (6) + 1225,5 pt35,Курсив35"/>
    <w:next w:val="838"/>
    <w:link w:val="696"/>
    <w:rPr>
      <w:i/>
      <w:iCs/>
      <w:sz w:val="25"/>
      <w:szCs w:val="25"/>
      <w:shd w:val="clear" w:fill="FFFFFF" w:color="auto"/>
    </w:rPr>
  </w:style>
  <w:style w:type="character" w:styleId="839">
    <w:name w:val="Сноска (6) + 1224,5 pt34,Курсив34"/>
    <w:next w:val="839"/>
    <w:link w:val="696"/>
    <w:rPr>
      <w:i/>
      <w:iCs/>
      <w:sz w:val="25"/>
      <w:szCs w:val="25"/>
      <w:shd w:val="clear" w:fill="FFFFFF" w:color="auto"/>
    </w:rPr>
  </w:style>
  <w:style w:type="character" w:styleId="840">
    <w:name w:val="Сноска (6) + 1223,5 pt33,Курсив33"/>
    <w:next w:val="840"/>
    <w:link w:val="696"/>
    <w:rPr>
      <w:i/>
      <w:iCs/>
      <w:sz w:val="25"/>
      <w:szCs w:val="25"/>
      <w:shd w:val="clear" w:fill="FFFFFF" w:color="auto"/>
    </w:rPr>
  </w:style>
  <w:style w:type="character" w:styleId="841">
    <w:name w:val="Сноска (6) + 1222,5 pt32,Курсив32"/>
    <w:next w:val="841"/>
    <w:link w:val="696"/>
    <w:rPr>
      <w:i/>
      <w:iCs/>
      <w:sz w:val="25"/>
      <w:szCs w:val="25"/>
      <w:shd w:val="clear" w:fill="FFFFFF" w:color="auto"/>
    </w:rPr>
  </w:style>
  <w:style w:type="character" w:styleId="842">
    <w:name w:val="Сноска (6) + 1221,5 pt31,Курсив31"/>
    <w:next w:val="842"/>
    <w:link w:val="696"/>
    <w:rPr>
      <w:i/>
      <w:iCs/>
      <w:sz w:val="25"/>
      <w:szCs w:val="25"/>
      <w:shd w:val="clear" w:fill="FFFFFF" w:color="auto"/>
    </w:rPr>
  </w:style>
  <w:style w:type="character" w:styleId="843">
    <w:name w:val="Сноска (6) + 1220,5 pt30,Курсив30"/>
    <w:next w:val="843"/>
    <w:link w:val="696"/>
    <w:rPr>
      <w:i/>
      <w:iCs/>
      <w:sz w:val="25"/>
      <w:szCs w:val="25"/>
      <w:shd w:val="clear" w:fill="FFFFFF" w:color="auto"/>
    </w:rPr>
  </w:style>
  <w:style w:type="character" w:styleId="844">
    <w:name w:val="Основной текст (11)"/>
    <w:next w:val="844"/>
    <w:link w:val="696"/>
    <w:rPr>
      <w:rFonts w:ascii="Trebuchet MS" w:hAnsi="Trebuchet MS"/>
      <w:sz w:val="14"/>
      <w:szCs w:val="14"/>
      <w:shd w:val="clear" w:fill="FFFFFF" w:color="auto"/>
    </w:rPr>
  </w:style>
  <w:style w:type="character" w:styleId="845">
    <w:name w:val="Основной текст (10)"/>
    <w:next w:val="845"/>
    <w:link w:val="696"/>
    <w:rPr>
      <w:b/>
      <w:bCs/>
      <w:sz w:val="17"/>
      <w:szCs w:val="17"/>
      <w:shd w:val="clear" w:fill="FFFFFF" w:color="auto"/>
    </w:rPr>
  </w:style>
  <w:style w:type="character" w:styleId="846">
    <w:name w:val="Основной текст + 14 pt3,Курсив3"/>
    <w:next w:val="846"/>
    <w:link w:val="696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847">
    <w:name w:val="Заголовок №2 (2)"/>
    <w:next w:val="847"/>
    <w:link w:val="696"/>
    <w:rPr>
      <w:sz w:val="26"/>
      <w:szCs w:val="26"/>
      <w:shd w:val="clear" w:fill="FFFFFF" w:color="auto"/>
    </w:rPr>
  </w:style>
  <w:style w:type="character" w:styleId="848">
    <w:name w:val="Основной текст (10)21"/>
    <w:next w:val="848"/>
    <w:link w:val="696"/>
    <w:rPr>
      <w:b/>
      <w:bCs/>
      <w:sz w:val="17"/>
      <w:szCs w:val="17"/>
      <w:shd w:val="clear" w:fill="FFFFFF" w:color="auto"/>
    </w:rPr>
  </w:style>
  <w:style w:type="character" w:styleId="849">
    <w:name w:val="Основной текст (10)20"/>
    <w:next w:val="849"/>
    <w:link w:val="696"/>
    <w:rPr>
      <w:b/>
      <w:bCs/>
      <w:sz w:val="17"/>
      <w:szCs w:val="17"/>
      <w:shd w:val="clear" w:fill="FFFFFF" w:color="auto"/>
    </w:rPr>
  </w:style>
  <w:style w:type="character" w:styleId="850">
    <w:name w:val="Основной текст (10)19"/>
    <w:next w:val="850"/>
    <w:link w:val="696"/>
    <w:rPr>
      <w:b/>
      <w:bCs/>
      <w:sz w:val="17"/>
      <w:szCs w:val="17"/>
      <w:shd w:val="clear" w:fill="FFFFFF" w:color="auto"/>
    </w:rPr>
  </w:style>
  <w:style w:type="character" w:styleId="851">
    <w:name w:val="Сноска (6) + 1219,5 pt29,Курсив29"/>
    <w:next w:val="851"/>
    <w:link w:val="696"/>
    <w:rPr>
      <w:i/>
      <w:iCs/>
      <w:sz w:val="25"/>
      <w:szCs w:val="25"/>
      <w:shd w:val="clear" w:fill="FFFFFF" w:color="auto"/>
    </w:rPr>
  </w:style>
  <w:style w:type="character" w:styleId="852">
    <w:name w:val="Сноска (6) + 1218,5 pt28,Курсив28"/>
    <w:next w:val="852"/>
    <w:link w:val="696"/>
    <w:rPr>
      <w:i/>
      <w:iCs/>
      <w:sz w:val="25"/>
      <w:szCs w:val="25"/>
      <w:shd w:val="clear" w:fill="FFFFFF" w:color="auto"/>
    </w:rPr>
  </w:style>
  <w:style w:type="character" w:styleId="853">
    <w:name w:val="Сноска (8)3"/>
    <w:next w:val="853"/>
    <w:link w:val="696"/>
    <w:rPr>
      <w:i/>
      <w:iCs/>
      <w:sz w:val="25"/>
      <w:szCs w:val="25"/>
      <w:shd w:val="clear" w:fill="FFFFFF" w:color="auto"/>
    </w:rPr>
  </w:style>
  <w:style w:type="character" w:styleId="854">
    <w:name w:val="Сноска (8) + 12 pt2,Не курсив2"/>
    <w:next w:val="854"/>
    <w:link w:val="696"/>
    <w:rPr>
      <w:i/>
      <w:iCs/>
      <w:sz w:val="24"/>
      <w:szCs w:val="24"/>
      <w:shd w:val="clear" w:fill="FFFFFF" w:color="auto"/>
    </w:rPr>
  </w:style>
  <w:style w:type="character" w:styleId="855">
    <w:name w:val="Сноска (6) + 1217,5 pt27,Курсив27"/>
    <w:next w:val="855"/>
    <w:link w:val="696"/>
    <w:rPr>
      <w:i/>
      <w:iCs/>
      <w:sz w:val="25"/>
      <w:szCs w:val="25"/>
      <w:shd w:val="clear" w:fill="FFFFFF" w:color="auto"/>
    </w:rPr>
  </w:style>
  <w:style w:type="character" w:styleId="856">
    <w:name w:val="Сноска (6) + 1216,5 pt26,Курсив26"/>
    <w:next w:val="856"/>
    <w:link w:val="696"/>
    <w:rPr>
      <w:i/>
      <w:iCs/>
      <w:sz w:val="25"/>
      <w:szCs w:val="25"/>
      <w:shd w:val="clear" w:fill="FFFFFF" w:color="auto"/>
    </w:rPr>
  </w:style>
  <w:style w:type="character" w:styleId="857">
    <w:name w:val="Сноска (6) + 1215,5 pt25,Курсив25"/>
    <w:next w:val="857"/>
    <w:link w:val="696"/>
    <w:rPr>
      <w:i/>
      <w:iCs/>
      <w:sz w:val="25"/>
      <w:szCs w:val="25"/>
      <w:shd w:val="clear" w:fill="FFFFFF" w:color="auto"/>
    </w:rPr>
  </w:style>
  <w:style w:type="character" w:styleId="858">
    <w:name w:val="Сноска (6) + 1214,5 pt24,Курсив24"/>
    <w:next w:val="858"/>
    <w:link w:val="696"/>
    <w:rPr>
      <w:i/>
      <w:iCs/>
      <w:sz w:val="25"/>
      <w:szCs w:val="25"/>
      <w:shd w:val="clear" w:fill="FFFFFF" w:color="auto"/>
    </w:rPr>
  </w:style>
  <w:style w:type="character" w:styleId="859">
    <w:name w:val="Сноска (6) + 1213,5 pt23,Курсив23"/>
    <w:next w:val="859"/>
    <w:link w:val="696"/>
    <w:rPr>
      <w:i/>
      <w:iCs/>
      <w:sz w:val="25"/>
      <w:szCs w:val="25"/>
      <w:shd w:val="clear" w:fill="FFFFFF" w:color="auto"/>
    </w:rPr>
  </w:style>
  <w:style w:type="character" w:styleId="860">
    <w:name w:val="Сноска (6) + 1212,5 pt22,Курсив22"/>
    <w:next w:val="860"/>
    <w:link w:val="696"/>
    <w:rPr>
      <w:i/>
      <w:iCs/>
      <w:sz w:val="25"/>
      <w:szCs w:val="25"/>
      <w:shd w:val="clear" w:fill="FFFFFF" w:color="auto"/>
    </w:rPr>
  </w:style>
  <w:style w:type="character" w:styleId="861">
    <w:name w:val="Основной текст (10)18"/>
    <w:next w:val="861"/>
    <w:link w:val="696"/>
    <w:rPr>
      <w:b/>
      <w:bCs/>
      <w:sz w:val="17"/>
      <w:szCs w:val="17"/>
      <w:shd w:val="clear" w:fill="FFFFFF" w:color="auto"/>
    </w:rPr>
  </w:style>
  <w:style w:type="character" w:styleId="862">
    <w:name w:val="Основной текст (10)17"/>
    <w:next w:val="862"/>
    <w:link w:val="696"/>
    <w:rPr>
      <w:b/>
      <w:bCs/>
      <w:sz w:val="17"/>
      <w:szCs w:val="17"/>
      <w:shd w:val="clear" w:fill="FFFFFF" w:color="auto"/>
    </w:rPr>
  </w:style>
  <w:style w:type="character" w:styleId="863">
    <w:name w:val="Основной текст (11)4"/>
    <w:next w:val="863"/>
    <w:link w:val="696"/>
    <w:rPr>
      <w:rFonts w:ascii="Trebuchet MS" w:hAnsi="Trebuchet MS"/>
      <w:sz w:val="14"/>
      <w:szCs w:val="14"/>
      <w:shd w:val="clear" w:fill="FFFFFF" w:color="auto"/>
    </w:rPr>
  </w:style>
  <w:style w:type="character" w:styleId="864">
    <w:name w:val="Основной текст (10)16"/>
    <w:next w:val="864"/>
    <w:link w:val="696"/>
    <w:rPr>
      <w:b/>
      <w:bCs/>
      <w:sz w:val="17"/>
      <w:szCs w:val="17"/>
      <w:shd w:val="clear" w:fill="FFFFFF" w:color="auto"/>
    </w:rPr>
  </w:style>
  <w:style w:type="character" w:styleId="865">
    <w:name w:val="Основной текст (10)15"/>
    <w:next w:val="865"/>
    <w:link w:val="696"/>
    <w:rPr>
      <w:b/>
      <w:bCs/>
      <w:sz w:val="17"/>
      <w:szCs w:val="17"/>
      <w:shd w:val="clear" w:fill="FFFFFF" w:color="auto"/>
    </w:rPr>
  </w:style>
  <w:style w:type="character" w:styleId="866">
    <w:name w:val="Основной текст (10)14"/>
    <w:next w:val="866"/>
    <w:link w:val="696"/>
    <w:rPr>
      <w:b/>
      <w:bCs/>
      <w:sz w:val="17"/>
      <w:szCs w:val="17"/>
      <w:u w:val="single"/>
      <w:shd w:val="clear" w:fill="FFFFFF" w:color="auto"/>
    </w:rPr>
  </w:style>
  <w:style w:type="character" w:styleId="867">
    <w:name w:val="Сноска (6) + 1211,5 pt21,Курсив21"/>
    <w:next w:val="867"/>
    <w:link w:val="696"/>
    <w:rPr>
      <w:i/>
      <w:iCs/>
      <w:sz w:val="25"/>
      <w:szCs w:val="25"/>
      <w:shd w:val="clear" w:fill="FFFFFF" w:color="auto"/>
    </w:rPr>
  </w:style>
  <w:style w:type="character" w:styleId="868">
    <w:name w:val="Сноска (6) + 129,5 pt19,Курсив19"/>
    <w:next w:val="868"/>
    <w:link w:val="696"/>
    <w:rPr>
      <w:i/>
      <w:iCs/>
      <w:sz w:val="25"/>
      <w:szCs w:val="25"/>
      <w:shd w:val="clear" w:fill="FFFFFF" w:color="auto"/>
    </w:rPr>
  </w:style>
  <w:style w:type="character" w:styleId="869">
    <w:name w:val="Сноска (6) + 128,5 pt18,Курсив18"/>
    <w:next w:val="869"/>
    <w:link w:val="696"/>
    <w:rPr>
      <w:i/>
      <w:iCs/>
      <w:sz w:val="25"/>
      <w:szCs w:val="25"/>
      <w:shd w:val="clear" w:fill="FFFFFF" w:color="auto"/>
    </w:rPr>
  </w:style>
  <w:style w:type="character" w:styleId="870">
    <w:name w:val="Сноска (6) + Trebuchet MS,10 pt"/>
    <w:next w:val="870"/>
    <w:link w:val="696"/>
    <w:rPr>
      <w:rFonts w:ascii="Trebuchet MS" w:hAnsi="Trebuchet MS"/>
      <w:sz w:val="20"/>
      <w:szCs w:val="20"/>
      <w:shd w:val="clear" w:fill="FFFFFF" w:color="auto"/>
    </w:rPr>
  </w:style>
  <w:style w:type="character" w:styleId="871">
    <w:name w:val="Сноска (6) + 127,5 pt17,Курсив17"/>
    <w:next w:val="871"/>
    <w:link w:val="696"/>
    <w:rPr>
      <w:i/>
      <w:iCs/>
      <w:sz w:val="25"/>
      <w:szCs w:val="25"/>
      <w:shd w:val="clear" w:fill="FFFFFF" w:color="auto"/>
    </w:rPr>
  </w:style>
  <w:style w:type="character" w:styleId="872">
    <w:name w:val="Сноска (6) + Интервал 1 pt"/>
    <w:next w:val="872"/>
    <w:link w:val="696"/>
    <w:rPr>
      <w:spacing w:val="30"/>
      <w:shd w:val="clear" w:fill="FFFFFF" w:color="auto"/>
    </w:rPr>
  </w:style>
  <w:style w:type="character" w:styleId="873">
    <w:name w:val="Сноска (6) + 126,5 pt16,Курсив16"/>
    <w:next w:val="873"/>
    <w:link w:val="696"/>
    <w:rPr>
      <w:i/>
      <w:iCs/>
      <w:sz w:val="25"/>
      <w:szCs w:val="25"/>
      <w:shd w:val="clear" w:fill="FFFFFF" w:color="auto"/>
    </w:rPr>
  </w:style>
  <w:style w:type="character" w:styleId="874">
    <w:name w:val="Сноска"/>
    <w:next w:val="874"/>
    <w:link w:val="696"/>
    <w:rPr>
      <w:sz w:val="26"/>
      <w:szCs w:val="26"/>
      <w:shd w:val="clear" w:fill="FFFFFF" w:color="auto"/>
    </w:rPr>
  </w:style>
  <w:style w:type="character" w:styleId="875">
    <w:name w:val="Сноска (6) + 124,5 pt14,Курсив14"/>
    <w:next w:val="875"/>
    <w:link w:val="696"/>
    <w:rPr>
      <w:i/>
      <w:iCs/>
      <w:sz w:val="25"/>
      <w:szCs w:val="25"/>
      <w:shd w:val="clear" w:fill="FFFFFF" w:color="auto"/>
    </w:rPr>
  </w:style>
  <w:style w:type="character" w:styleId="876">
    <w:name w:val="Сноска (6) + 123,5 pt13,Курсив13"/>
    <w:next w:val="876"/>
    <w:link w:val="696"/>
    <w:rPr>
      <w:i/>
      <w:iCs/>
      <w:sz w:val="25"/>
      <w:szCs w:val="25"/>
      <w:shd w:val="clear" w:fill="FFFFFF" w:color="auto"/>
    </w:rPr>
  </w:style>
  <w:style w:type="character" w:styleId="877">
    <w:name w:val="Сноска (8)2"/>
    <w:next w:val="877"/>
    <w:link w:val="696"/>
    <w:rPr>
      <w:i/>
      <w:iCs/>
      <w:sz w:val="25"/>
      <w:szCs w:val="25"/>
      <w:shd w:val="clear" w:fill="FFFFFF" w:color="auto"/>
    </w:rPr>
  </w:style>
  <w:style w:type="character" w:styleId="878">
    <w:name w:val="Сноска (8) + 12 pt1,Не курсив1"/>
    <w:next w:val="878"/>
    <w:link w:val="696"/>
    <w:rPr>
      <w:i/>
      <w:iCs/>
      <w:sz w:val="24"/>
      <w:szCs w:val="24"/>
      <w:shd w:val="clear" w:fill="FFFFFF" w:color="auto"/>
    </w:rPr>
  </w:style>
  <w:style w:type="character" w:styleId="879">
    <w:name w:val="Сноска (6) + 122,5 pt12,Курсив12"/>
    <w:next w:val="879"/>
    <w:link w:val="696"/>
    <w:rPr>
      <w:i/>
      <w:iCs/>
      <w:sz w:val="25"/>
      <w:szCs w:val="25"/>
      <w:shd w:val="clear" w:fill="FFFFFF" w:color="auto"/>
    </w:rPr>
  </w:style>
  <w:style w:type="character" w:styleId="880">
    <w:name w:val="Сноска (6)"/>
    <w:next w:val="880"/>
    <w:link w:val="696"/>
    <w:rPr>
      <w:shd w:val="clear" w:fill="FFFFFF" w:color="auto"/>
    </w:rPr>
  </w:style>
  <w:style w:type="character" w:styleId="881">
    <w:name w:val="Сноска (6) + 121,5 pt11,Курсив11"/>
    <w:next w:val="881"/>
    <w:link w:val="696"/>
    <w:rPr>
      <w:i/>
      <w:iCs/>
      <w:sz w:val="25"/>
      <w:szCs w:val="25"/>
      <w:shd w:val="clear" w:fill="FFFFFF" w:color="auto"/>
    </w:rPr>
  </w:style>
  <w:style w:type="character" w:styleId="882">
    <w:name w:val="Основной текст (11)3"/>
    <w:next w:val="882"/>
    <w:link w:val="696"/>
    <w:rPr>
      <w:rFonts w:ascii="Trebuchet MS" w:hAnsi="Trebuchet MS"/>
      <w:sz w:val="14"/>
      <w:szCs w:val="14"/>
      <w:shd w:val="clear" w:fill="FFFFFF" w:color="auto"/>
    </w:rPr>
  </w:style>
  <w:style w:type="character" w:styleId="883">
    <w:name w:val="Основной текст (7)7"/>
    <w:next w:val="883"/>
    <w:link w:val="696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84">
    <w:name w:val="Основной текст (11)2"/>
    <w:next w:val="884"/>
    <w:link w:val="696"/>
    <w:rPr>
      <w:rFonts w:ascii="Trebuchet MS" w:hAnsi="Trebuchet MS"/>
      <w:sz w:val="14"/>
      <w:szCs w:val="14"/>
      <w:shd w:val="clear" w:fill="FFFFFF" w:color="auto"/>
    </w:rPr>
  </w:style>
  <w:style w:type="character" w:styleId="885">
    <w:name w:val="Основной текст (10)13"/>
    <w:next w:val="885"/>
    <w:link w:val="696"/>
    <w:rPr>
      <w:b/>
      <w:bCs/>
      <w:sz w:val="17"/>
      <w:szCs w:val="17"/>
      <w:shd w:val="clear" w:fill="FFFFFF" w:color="auto"/>
    </w:rPr>
  </w:style>
  <w:style w:type="character" w:styleId="886">
    <w:name w:val="Основной текст (7)6"/>
    <w:next w:val="886"/>
    <w:link w:val="696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87">
    <w:name w:val="Заголовок №1 (2)"/>
    <w:next w:val="887"/>
    <w:link w:val="696"/>
    <w:rPr>
      <w:b/>
      <w:bCs/>
      <w:sz w:val="26"/>
      <w:szCs w:val="26"/>
      <w:shd w:val="clear" w:fill="FFFFFF" w:color="auto"/>
    </w:rPr>
  </w:style>
  <w:style w:type="character" w:styleId="888">
    <w:name w:val="Основной текст (10)11"/>
    <w:next w:val="888"/>
    <w:link w:val="696"/>
    <w:rPr>
      <w:b/>
      <w:bCs/>
      <w:sz w:val="17"/>
      <w:szCs w:val="17"/>
      <w:shd w:val="clear" w:fill="FFFFFF" w:color="auto"/>
    </w:rPr>
  </w:style>
  <w:style w:type="character" w:styleId="889">
    <w:name w:val="Основной текст (10)10"/>
    <w:next w:val="889"/>
    <w:link w:val="696"/>
    <w:rPr>
      <w:b/>
      <w:bCs/>
      <w:sz w:val="17"/>
      <w:szCs w:val="17"/>
      <w:shd w:val="clear" w:fill="FFFFFF" w:color="auto"/>
    </w:rPr>
  </w:style>
  <w:style w:type="character" w:styleId="890">
    <w:name w:val="Основной текст + 121,5 pt6"/>
    <w:next w:val="890"/>
    <w:link w:val="696"/>
    <w:rPr>
      <w:rFonts w:ascii="Times New Roman" w:hAnsi="Times New Roman"/>
      <w:sz w:val="25"/>
      <w:szCs w:val="25"/>
      <w:shd w:val="clear" w:fill="FFFFFF" w:color="auto"/>
    </w:rPr>
  </w:style>
  <w:style w:type="character" w:styleId="891">
    <w:name w:val="Основной текст + 14 pt2,Курсив2"/>
    <w:next w:val="891"/>
    <w:link w:val="696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892">
    <w:name w:val="Основной текст (7)5"/>
    <w:next w:val="892"/>
    <w:link w:val="696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93">
    <w:name w:val="Основной текст (10)9"/>
    <w:next w:val="893"/>
    <w:link w:val="696"/>
    <w:rPr>
      <w:b/>
      <w:bCs/>
      <w:sz w:val="17"/>
      <w:szCs w:val="17"/>
      <w:shd w:val="clear" w:fill="FFFFFF" w:color="auto"/>
    </w:rPr>
  </w:style>
  <w:style w:type="character" w:styleId="894">
    <w:name w:val="Основной текст (10)8"/>
    <w:next w:val="894"/>
    <w:link w:val="696"/>
    <w:rPr>
      <w:b/>
      <w:bCs/>
      <w:sz w:val="17"/>
      <w:szCs w:val="17"/>
      <w:shd w:val="clear" w:fill="FFFFFF" w:color="auto"/>
    </w:rPr>
  </w:style>
  <w:style w:type="character" w:styleId="895">
    <w:name w:val="Основной текст Знак1"/>
    <w:next w:val="895"/>
    <w:link w:val="696"/>
    <w:rPr>
      <w:rFonts w:ascii="Times New Roman" w:hAnsi="Times New Roman"/>
      <w:sz w:val="25"/>
      <w:szCs w:val="25"/>
      <w:shd w:val="clear" w:fill="FFFFFF" w:color="auto"/>
    </w:rPr>
  </w:style>
  <w:style w:type="character" w:styleId="896">
    <w:name w:val="Основной текст + Полужирный2"/>
    <w:next w:val="896"/>
    <w:link w:val="696"/>
    <w:rPr>
      <w:rFonts w:ascii="Times New Roman" w:hAnsi="Times New Roman"/>
      <w:b/>
      <w:bCs/>
      <w:sz w:val="25"/>
      <w:szCs w:val="25"/>
      <w:shd w:val="clear" w:fill="FFFFFF" w:color="auto"/>
    </w:rPr>
  </w:style>
  <w:style w:type="character" w:styleId="897">
    <w:name w:val="Основной текст + Курсив2"/>
    <w:next w:val="897"/>
    <w:link w:val="696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98">
    <w:name w:val="Основной текст + Курсив1"/>
    <w:next w:val="898"/>
    <w:link w:val="696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99">
    <w:name w:val="Сноска (5) + Lucida Sans Unicode,4 pt,Масштаб 150%"/>
    <w:next w:val="899"/>
    <w:link w:val="696"/>
    <w:rPr>
      <w:rFonts w:ascii="Lucida Sans Unicode" w:hAnsi="Lucida Sans Unicode" w:eastAsia="SimHei"/>
      <w:sz w:val="8"/>
      <w:szCs w:val="8"/>
      <w:shd w:val="clear" w:fill="FFFFFF" w:color="auto"/>
    </w:rPr>
  </w:style>
  <w:style w:type="character" w:styleId="900">
    <w:name w:val="Сноска + SimHei,11 pt,Не полужирный"/>
    <w:next w:val="900"/>
    <w:link w:val="696"/>
    <w:rPr>
      <w:rFonts w:ascii="SimHei" w:hAnsi="SimHei" w:eastAsia="SimHei"/>
      <w:sz w:val="22"/>
      <w:szCs w:val="22"/>
      <w:shd w:val="clear" w:fill="FFFFFF" w:color="auto"/>
    </w:rPr>
  </w:style>
  <w:style w:type="character" w:styleId="901">
    <w:name w:val="Основной текст (4)"/>
    <w:next w:val="901"/>
    <w:link w:val="696"/>
    <w:rPr>
      <w:b/>
      <w:bCs/>
      <w:sz w:val="25"/>
      <w:szCs w:val="25"/>
      <w:shd w:val="clear" w:fill="FFFFFF" w:color="auto"/>
    </w:rPr>
  </w:style>
  <w:style w:type="character" w:styleId="902">
    <w:name w:val="Основной текст (4)8"/>
    <w:next w:val="902"/>
    <w:link w:val="696"/>
    <w:rPr>
      <w:b/>
      <w:bCs/>
      <w:sz w:val="25"/>
      <w:szCs w:val="25"/>
      <w:shd w:val="clear" w:fill="FFFFFF" w:color="auto"/>
    </w:rPr>
  </w:style>
  <w:style w:type="character" w:styleId="903">
    <w:name w:val="Основной текст (4)7"/>
    <w:next w:val="903"/>
    <w:link w:val="696"/>
    <w:rPr>
      <w:b/>
      <w:bCs/>
      <w:sz w:val="25"/>
      <w:szCs w:val="25"/>
      <w:shd w:val="clear" w:fill="FFFFFF" w:color="auto"/>
    </w:rPr>
  </w:style>
  <w:style w:type="character" w:styleId="904">
    <w:name w:val="Основной текст (4)6"/>
    <w:next w:val="904"/>
    <w:link w:val="696"/>
    <w:rPr>
      <w:b/>
      <w:bCs/>
      <w:sz w:val="25"/>
      <w:szCs w:val="25"/>
      <w:shd w:val="clear" w:fill="FFFFFF" w:color="auto"/>
    </w:rPr>
  </w:style>
  <w:style w:type="character" w:styleId="905">
    <w:name w:val="Основной текст (4)5"/>
    <w:next w:val="905"/>
    <w:link w:val="696"/>
    <w:rPr>
      <w:b/>
      <w:bCs/>
      <w:sz w:val="25"/>
      <w:szCs w:val="25"/>
      <w:shd w:val="clear" w:fill="FFFFFF" w:color="auto"/>
    </w:rPr>
  </w:style>
  <w:style w:type="character" w:styleId="906">
    <w:name w:val="Основной текст (4)4"/>
    <w:next w:val="906"/>
    <w:link w:val="696"/>
    <w:rPr>
      <w:b/>
      <w:bCs/>
      <w:sz w:val="25"/>
      <w:szCs w:val="25"/>
      <w:shd w:val="clear" w:fill="FFFFFF" w:color="auto"/>
    </w:rPr>
  </w:style>
  <w:style w:type="character" w:styleId="907">
    <w:name w:val="Основной текст (4)3"/>
    <w:next w:val="907"/>
    <w:link w:val="696"/>
    <w:rPr>
      <w:b/>
      <w:bCs/>
      <w:sz w:val="25"/>
      <w:szCs w:val="25"/>
      <w:shd w:val="clear" w:fill="FFFFFF" w:color="auto"/>
    </w:rPr>
  </w:style>
  <w:style w:type="character" w:styleId="908">
    <w:name w:val="Основной текст + Интервал 4 pt"/>
    <w:next w:val="908"/>
    <w:link w:val="696"/>
    <w:rPr>
      <w:rFonts w:ascii="Times New Roman" w:hAnsi="Times New Roman"/>
      <w:spacing w:val="90"/>
      <w:sz w:val="25"/>
      <w:szCs w:val="25"/>
      <w:shd w:val="clear" w:fill="FFFFFF" w:color="auto"/>
    </w:rPr>
  </w:style>
  <w:style w:type="character" w:styleId="909">
    <w:name w:val="Основной текст (7) + Интервал 0 pt"/>
    <w:next w:val="909"/>
    <w:link w:val="696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910">
    <w:name w:val="Основной текст + Интервал 1 pt2"/>
    <w:next w:val="910"/>
    <w:link w:val="696"/>
    <w:rPr>
      <w:rFonts w:ascii="Times New Roman" w:hAnsi="Times New Roman"/>
      <w:spacing w:val="20"/>
      <w:sz w:val="25"/>
      <w:szCs w:val="25"/>
      <w:shd w:val="clear" w:fill="FFFFFF" w:color="auto"/>
    </w:rPr>
  </w:style>
  <w:style w:type="character" w:styleId="911">
    <w:name w:val="Основной текст (7) + Интервал 0 pt1"/>
    <w:next w:val="911"/>
    <w:link w:val="696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912">
    <w:name w:val="Сноска + Интервал 1 pt"/>
    <w:next w:val="912"/>
    <w:link w:val="696"/>
    <w:rPr>
      <w:b/>
      <w:bCs/>
      <w:spacing w:val="20"/>
      <w:sz w:val="19"/>
      <w:szCs w:val="19"/>
      <w:shd w:val="clear" w:fill="FFFFFF" w:color="auto"/>
    </w:rPr>
  </w:style>
  <w:style w:type="character" w:styleId="913">
    <w:name w:val="Заголовок №2"/>
    <w:next w:val="913"/>
    <w:link w:val="696"/>
    <w:rPr>
      <w:b/>
      <w:bCs/>
      <w:sz w:val="29"/>
      <w:szCs w:val="29"/>
      <w:shd w:val="clear" w:fill="FFFFFF" w:color="auto"/>
    </w:rPr>
  </w:style>
  <w:style w:type="character" w:styleId="914">
    <w:name w:val="Основной текст (4)2"/>
    <w:next w:val="914"/>
    <w:link w:val="696"/>
    <w:rPr>
      <w:b/>
      <w:bCs/>
      <w:sz w:val="25"/>
      <w:szCs w:val="25"/>
      <w:shd w:val="clear" w:fill="FFFFFF" w:color="auto"/>
    </w:rPr>
  </w:style>
  <w:style w:type="character" w:styleId="915">
    <w:name w:val="Заголовок №4 (2)"/>
    <w:next w:val="915"/>
    <w:link w:val="696"/>
    <w:rPr>
      <w:b/>
      <w:bCs/>
      <w:sz w:val="29"/>
      <w:szCs w:val="29"/>
      <w:shd w:val="clear" w:fill="FFFFFF" w:color="auto"/>
    </w:rPr>
  </w:style>
  <w:style w:type="character" w:styleId="916">
    <w:name w:val="Основной текст (8)"/>
    <w:next w:val="916"/>
    <w:link w:val="696"/>
    <w:rPr>
      <w:sz w:val="17"/>
      <w:szCs w:val="17"/>
      <w:shd w:val="clear" w:fill="FFFFFF" w:color="auto"/>
    </w:rPr>
  </w:style>
  <w:style w:type="character" w:styleId="917">
    <w:name w:val="Основной текст (5) + Trebuchet MS,Не полужирный1,Основной текст (8) + 13,5 pt1"/>
    <w:next w:val="917"/>
    <w:link w:val="696"/>
    <w:rPr>
      <w:rFonts w:ascii="Trebuchet MS" w:hAnsi="Trebuchet MS"/>
      <w:shd w:val="clear" w:fill="FFFFFF" w:color="auto"/>
    </w:rPr>
  </w:style>
  <w:style w:type="character" w:styleId="918">
    <w:name w:val="Основной текст (8)2"/>
    <w:next w:val="918"/>
    <w:link w:val="696"/>
    <w:rPr>
      <w:sz w:val="17"/>
      <w:szCs w:val="17"/>
      <w:shd w:val="clear" w:fill="FFFFFF" w:color="auto"/>
    </w:rPr>
  </w:style>
  <w:style w:type="character" w:styleId="919">
    <w:name w:val="Основной текст + Курсив4"/>
    <w:next w:val="919"/>
    <w:link w:val="696"/>
    <w:rPr>
      <w:rFonts w:ascii="Times New Roman" w:hAnsi="Times New Roman"/>
      <w:i/>
      <w:iCs/>
      <w:spacing w:val="0"/>
      <w:sz w:val="27"/>
      <w:szCs w:val="27"/>
    </w:rPr>
  </w:style>
  <w:style w:type="character" w:styleId="920">
    <w:name w:val="Символ сноски"/>
    <w:next w:val="920"/>
    <w:link w:val="696"/>
    <w:rPr>
      <w:rFonts w:ascii="Times New Roman" w:hAnsi="Times New Roman"/>
      <w:vertAlign w:val="superscript"/>
    </w:rPr>
  </w:style>
  <w:style w:type="character" w:styleId="921">
    <w:name w:val="Сноска + 10 pt,Курсив,Интервал 1 pt"/>
    <w:next w:val="921"/>
    <w:link w:val="696"/>
    <w:rPr>
      <w:b/>
      <w:bCs/>
      <w:i/>
      <w:iCs/>
      <w:spacing w:val="20"/>
      <w:sz w:val="20"/>
      <w:szCs w:val="20"/>
      <w:shd w:val="clear" w:fill="FFFFFF" w:color="auto"/>
    </w:rPr>
  </w:style>
  <w:style w:type="character" w:styleId="922">
    <w:name w:val="Основной текст (6)"/>
    <w:next w:val="922"/>
    <w:link w:val="696"/>
    <w:rPr>
      <w:rFonts w:ascii="Trebuchet MS" w:hAnsi="Trebuchet MS"/>
      <w:sz w:val="14"/>
      <w:szCs w:val="14"/>
      <w:shd w:val="clear" w:fill="FFFFFF" w:color="auto"/>
    </w:rPr>
  </w:style>
  <w:style w:type="character" w:styleId="923">
    <w:name w:val="Сноска (2)"/>
    <w:next w:val="923"/>
    <w:link w:val="696"/>
    <w:rPr>
      <w:rFonts w:ascii="Trebuchet MS" w:hAnsi="Trebuchet MS"/>
      <w:sz w:val="14"/>
      <w:szCs w:val="14"/>
      <w:shd w:val="clear" w:fill="FFFFFF" w:color="auto"/>
    </w:rPr>
  </w:style>
  <w:style w:type="character" w:styleId="924">
    <w:name w:val="Сноска (5) + Не полужирный,Не курсив"/>
    <w:next w:val="924"/>
    <w:link w:val="696"/>
    <w:rPr>
      <w:rFonts w:ascii="Times New Roman" w:hAnsi="Times New Roman" w:eastAsia="SimHei"/>
      <w:sz w:val="27"/>
      <w:szCs w:val="27"/>
      <w:shd w:val="clear" w:fill="FFFFFF" w:color="auto"/>
    </w:rPr>
  </w:style>
  <w:style w:type="character" w:styleId="925">
    <w:name w:val="Сноска (5) + Интервал -1 pt"/>
    <w:next w:val="925"/>
    <w:link w:val="696"/>
    <w:rPr>
      <w:rFonts w:ascii="Times New Roman" w:hAnsi="Times New Roman" w:eastAsia="SimHei"/>
      <w:b/>
      <w:bCs/>
      <w:i/>
      <w:iCs/>
      <w:spacing w:val="-20"/>
      <w:sz w:val="27"/>
      <w:szCs w:val="27"/>
      <w:shd w:val="clear" w:fill="FFFFFF" w:color="auto"/>
    </w:rPr>
  </w:style>
  <w:style w:type="character" w:styleId="926">
    <w:name w:val="Основной текст + Интервал -1 pt"/>
    <w:next w:val="926"/>
    <w:link w:val="696"/>
    <w:rPr>
      <w:rFonts w:ascii="Times New Roman" w:hAnsi="Times New Roman"/>
      <w:spacing w:val="-20"/>
      <w:sz w:val="27"/>
      <w:szCs w:val="27"/>
    </w:rPr>
  </w:style>
  <w:style w:type="character" w:styleId="927">
    <w:name w:val="Основной текст (6)2"/>
    <w:next w:val="927"/>
    <w:link w:val="696"/>
    <w:rPr>
      <w:rFonts w:ascii="Trebuchet MS" w:hAnsi="Trebuchet MS"/>
      <w:sz w:val="14"/>
      <w:szCs w:val="14"/>
      <w:shd w:val="clear" w:fill="FFFFFF" w:color="auto"/>
    </w:rPr>
  </w:style>
  <w:style w:type="character" w:styleId="928">
    <w:name w:val="Сноска + Курсив"/>
    <w:next w:val="928"/>
    <w:link w:val="696"/>
    <w:rPr>
      <w:b/>
      <w:bCs/>
      <w:i/>
      <w:iCs/>
      <w:sz w:val="22"/>
      <w:szCs w:val="22"/>
      <w:shd w:val="clear" w:fill="FFFFFF" w:color="auto"/>
    </w:rPr>
  </w:style>
  <w:style w:type="character" w:styleId="929">
    <w:name w:val="Основной текст + Полужирный"/>
    <w:next w:val="929"/>
    <w:link w:val="696"/>
    <w:rPr>
      <w:rFonts w:ascii="Times New Roman" w:hAnsi="Times New Roman"/>
      <w:b/>
      <w:bCs/>
      <w:spacing w:val="0"/>
      <w:sz w:val="27"/>
      <w:szCs w:val="27"/>
    </w:rPr>
  </w:style>
  <w:style w:type="character" w:styleId="930">
    <w:name w:val="Основной текст + Полужирный5"/>
    <w:next w:val="930"/>
    <w:link w:val="696"/>
    <w:rPr>
      <w:rFonts w:ascii="Times New Roman" w:hAnsi="Times New Roman"/>
      <w:b/>
      <w:bCs/>
      <w:spacing w:val="0"/>
      <w:sz w:val="27"/>
      <w:szCs w:val="27"/>
    </w:rPr>
  </w:style>
  <w:style w:type="character" w:styleId="931">
    <w:name w:val="Основной текст + Курсив"/>
    <w:next w:val="931"/>
    <w:link w:val="696"/>
    <w:rPr>
      <w:rFonts w:ascii="Times New Roman" w:hAnsi="Times New Roman"/>
      <w:i/>
      <w:iCs/>
      <w:spacing w:val="0"/>
      <w:sz w:val="27"/>
      <w:szCs w:val="27"/>
    </w:rPr>
  </w:style>
  <w:style w:type="character" w:styleId="932">
    <w:name w:val="Основной текст + Полужирный3"/>
    <w:next w:val="932"/>
    <w:link w:val="696"/>
    <w:rPr>
      <w:rFonts w:ascii="Times New Roman" w:hAnsi="Times New Roman"/>
      <w:b/>
      <w:bCs/>
      <w:spacing w:val="0"/>
      <w:sz w:val="27"/>
      <w:szCs w:val="27"/>
    </w:rPr>
  </w:style>
  <w:style w:type="character" w:styleId="933">
    <w:name w:val="Основной текст (3) + Не полужирный"/>
    <w:next w:val="933"/>
    <w:link w:val="696"/>
    <w:rPr>
      <w:sz w:val="27"/>
      <w:szCs w:val="27"/>
      <w:shd w:val="clear" w:fill="FFFFFF" w:color="auto"/>
    </w:rPr>
  </w:style>
  <w:style w:type="paragraph" w:styleId="934">
    <w:name w:val="UserStyle_210"/>
    <w:basedOn w:val="696"/>
    <w:next w:val="956"/>
    <w:link w:val="935"/>
    <w:rPr>
      <w:rFonts w:ascii="Calibri" w:hAnsi="Calibri" w:eastAsia="Calibri"/>
      <w:b/>
      <w:bCs/>
      <w:sz w:val="24"/>
      <w:szCs w:val="24"/>
    </w:rPr>
    <w:pPr>
      <w:jc w:val="center"/>
    </w:pPr>
  </w:style>
  <w:style w:type="character" w:styleId="935">
    <w:name w:val="Название Знак"/>
    <w:next w:val="935"/>
    <w:link w:val="934"/>
    <w:rPr>
      <w:b/>
      <w:bCs/>
      <w:sz w:val="24"/>
      <w:szCs w:val="24"/>
      <w:lang w:eastAsia="ru-RU"/>
    </w:rPr>
  </w:style>
  <w:style w:type="paragraph" w:styleId="936">
    <w:name w:val="Основной текст 2"/>
    <w:basedOn w:val="696"/>
    <w:next w:val="936"/>
    <w:link w:val="937"/>
    <w:semiHidden/>
    <w:rPr>
      <w:rFonts w:eastAsia="Calibri"/>
      <w:sz w:val="28"/>
      <w:szCs w:val="28"/>
      <w:lang w:val="en-US"/>
    </w:rPr>
    <w:pPr>
      <w:spacing w:lineRule="auto" w:line="480" w:after="120"/>
    </w:pPr>
  </w:style>
  <w:style w:type="character" w:styleId="937">
    <w:name w:val="Основной текст 2 Знак"/>
    <w:next w:val="937"/>
    <w:link w:val="936"/>
    <w:semiHidden/>
    <w:rPr>
      <w:rFonts w:ascii="Times New Roman" w:hAnsi="Times New Roman"/>
      <w:sz w:val="24"/>
      <w:szCs w:val="28"/>
      <w:lang w:val="en-US"/>
    </w:rPr>
  </w:style>
  <w:style w:type="paragraph" w:styleId="938">
    <w:name w:val="Основной текст 3"/>
    <w:basedOn w:val="696"/>
    <w:next w:val="938"/>
    <w:link w:val="939"/>
    <w:semiHidden/>
    <w:rPr>
      <w:rFonts w:eastAsia="Calibri"/>
      <w:sz w:val="16"/>
      <w:szCs w:val="16"/>
      <w:lang w:val="en-US"/>
    </w:rPr>
    <w:pPr>
      <w:spacing w:after="120"/>
    </w:pPr>
  </w:style>
  <w:style w:type="character" w:styleId="939">
    <w:name w:val="Основной текст 3 Знак"/>
    <w:next w:val="939"/>
    <w:link w:val="938"/>
    <w:semiHidden/>
    <w:rPr>
      <w:rFonts w:ascii="Times New Roman" w:hAnsi="Times New Roman"/>
      <w:sz w:val="16"/>
      <w:szCs w:val="16"/>
      <w:lang w:val="en-US"/>
    </w:rPr>
  </w:style>
  <w:style w:type="paragraph" w:styleId="940">
    <w:name w:val="Основной текст с отступом 3"/>
    <w:basedOn w:val="696"/>
    <w:next w:val="940"/>
    <w:link w:val="941"/>
    <w:semiHidden/>
    <w:rPr>
      <w:rFonts w:ascii="Calibri" w:hAnsi="Calibri" w:eastAsia="Calibri"/>
      <w:sz w:val="16"/>
      <w:szCs w:val="16"/>
      <w:lang w:val="en-US"/>
    </w:rPr>
    <w:pPr>
      <w:ind w:left="283"/>
      <w:spacing w:after="120"/>
    </w:pPr>
  </w:style>
  <w:style w:type="character" w:styleId="941">
    <w:name w:val="Основной текст с отступом 3 Знак1"/>
    <w:next w:val="941"/>
    <w:link w:val="940"/>
    <w:semiHidden/>
    <w:rPr>
      <w:sz w:val="16"/>
      <w:szCs w:val="16"/>
      <w:lang w:val="en-US"/>
    </w:rPr>
  </w:style>
  <w:style w:type="character" w:styleId="942">
    <w:name w:val="Просмотренная гиперссылка"/>
    <w:next w:val="942"/>
    <w:link w:val="696"/>
    <w:semiHidden/>
    <w:rPr>
      <w:color w:val="800080"/>
      <w:u w:val="single"/>
    </w:rPr>
  </w:style>
  <w:style w:type="paragraph" w:styleId="943">
    <w:name w:val="Стандартный HTML"/>
    <w:basedOn w:val="696"/>
    <w:next w:val="943"/>
    <w:link w:val="944"/>
    <w:semiHidden/>
    <w:rPr>
      <w:rFonts w:ascii="Courier New" w:hAnsi="Courier New" w:eastAsia="Calibri"/>
      <w:sz w:val="20"/>
      <w:lang w:val="en-US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944">
    <w:name w:val="Стандартный HTML Знак"/>
    <w:next w:val="944"/>
    <w:link w:val="943"/>
    <w:semiHidden/>
    <w:rPr>
      <w:rFonts w:ascii="Courier New" w:hAnsi="Courier New"/>
      <w:lang w:val="en-US"/>
    </w:rPr>
  </w:style>
  <w:style w:type="character" w:styleId="945">
    <w:name w:val="Текст выноски Знак1"/>
    <w:next w:val="945"/>
    <w:link w:val="696"/>
    <w:semiHidden/>
    <w:rPr>
      <w:rFonts w:ascii="Tahoma" w:hAnsi="Tahoma"/>
      <w:sz w:val="16"/>
      <w:szCs w:val="16"/>
      <w:lang w:eastAsia="ru-RU"/>
    </w:rPr>
  </w:style>
  <w:style w:type="paragraph" w:styleId="946">
    <w:name w:val="Стиль6"/>
    <w:basedOn w:val="755"/>
    <w:next w:val="946"/>
    <w:link w:val="696"/>
  </w:style>
  <w:style w:type="paragraph" w:styleId="947">
    <w:name w:val="Стиль10"/>
    <w:basedOn w:val="746"/>
    <w:next w:val="755"/>
    <w:link w:val="696"/>
    <w:rPr>
      <w:sz w:val="24"/>
    </w:rPr>
  </w:style>
  <w:style w:type="paragraph" w:styleId="948">
    <w:name w:val="Стиль7"/>
    <w:basedOn w:val="699"/>
    <w:next w:val="948"/>
    <w:link w:val="696"/>
    <w:rPr>
      <w:rFonts w:ascii="Times New Roman" w:hAnsi="Times New Roman"/>
      <w:color w:val="000000"/>
      <w:sz w:val="44"/>
      <w:szCs w:val="44"/>
    </w:rPr>
    <w:pPr>
      <w:jc w:val="center"/>
    </w:pPr>
  </w:style>
  <w:style w:type="character" w:styleId="949">
    <w:name w:val="Основной текст с отступом 2 Знак"/>
    <w:next w:val="949"/>
    <w:link w:val="950"/>
    <w:semiHidden/>
    <w:rPr>
      <w:rFonts w:eastAsia="Times New Roman"/>
      <w:sz w:val="28"/>
    </w:rPr>
  </w:style>
  <w:style w:type="paragraph" w:styleId="950">
    <w:name w:val="Основной текст с отступом 2"/>
    <w:basedOn w:val="696"/>
    <w:next w:val="950"/>
    <w:link w:val="949"/>
    <w:semiHidden/>
    <w:rPr>
      <w:rFonts w:ascii="Calibri" w:hAnsi="Calibri"/>
      <w:sz w:val="28"/>
    </w:rPr>
    <w:pPr>
      <w:ind w:left="1620" w:hanging="540"/>
      <w:tabs>
        <w:tab w:val="left" w:pos="1440" w:leader="none"/>
      </w:tabs>
    </w:pPr>
  </w:style>
  <w:style w:type="character" w:styleId="951">
    <w:name w:val="Основной текст с отступом 2 Знак1"/>
    <w:next w:val="951"/>
    <w:link w:val="696"/>
    <w:semiHidden/>
    <w:rPr>
      <w:rFonts w:ascii="Times New Roman" w:hAnsi="Times New Roman" w:eastAsia="Times New Roman"/>
      <w:sz w:val="24"/>
    </w:rPr>
  </w:style>
  <w:style w:type="paragraph" w:styleId="952">
    <w:name w:val="a"/>
    <w:basedOn w:val="696"/>
    <w:next w:val="952"/>
    <w:link w:val="696"/>
    <w:rPr>
      <w:sz w:val="24"/>
      <w:szCs w:val="24"/>
    </w:rPr>
    <w:pPr>
      <w:spacing w:after="100" w:afterAutospacing="1" w:before="100" w:beforeAutospacing="1"/>
    </w:pPr>
  </w:style>
  <w:style w:type="character" w:styleId="953">
    <w:name w:val="Гипертекстовая ссылка"/>
    <w:next w:val="953"/>
    <w:link w:val="696"/>
    <w:rPr>
      <w:rFonts w:ascii="Times New Roman" w:hAnsi="Times New Roman"/>
      <w:color w:val="008000"/>
    </w:rPr>
  </w:style>
  <w:style w:type="character" w:styleId="954">
    <w:name w:val="Font Style11"/>
    <w:next w:val="954"/>
    <w:link w:val="696"/>
    <w:rPr>
      <w:rFonts w:ascii="Times New Roman" w:hAnsi="Times New Roman"/>
      <w:sz w:val="24"/>
      <w:szCs w:val="24"/>
    </w:rPr>
  </w:style>
  <w:style w:type="paragraph" w:styleId="955">
    <w:name w:val="Основной текст4"/>
    <w:basedOn w:val="696"/>
    <w:next w:val="955"/>
    <w:link w:val="696"/>
    <w:rPr>
      <w:sz w:val="26"/>
      <w:shd w:val="clear" w:fill="FFFFFF" w:color="auto"/>
      <w:lang w:val="en-US" w:eastAsia="en-US"/>
    </w:rPr>
    <w:pPr>
      <w:jc w:val="both"/>
      <w:spacing w:lineRule="exact" w:line="322"/>
      <w:shd w:val="clear" w:fill="FFFFFF" w:color="auto"/>
      <w:widowControl w:val="off"/>
    </w:pPr>
  </w:style>
  <w:style w:type="paragraph" w:styleId="956">
    <w:name w:val="Заголовок"/>
    <w:basedOn w:val="696"/>
    <w:next w:val="696"/>
    <w:link w:val="957"/>
    <w:rPr>
      <w:rFonts w:ascii="Calibri Light" w:hAnsi="Calibri Light" w:eastAsia="Times New Roman"/>
      <w:b/>
      <w:bCs/>
      <w:sz w:val="32"/>
      <w:szCs w:val="32"/>
    </w:rPr>
    <w:pPr>
      <w:jc w:val="center"/>
      <w:spacing w:after="60" w:before="240"/>
      <w:outlineLvl w:val="0"/>
    </w:pPr>
  </w:style>
  <w:style w:type="character" w:styleId="957">
    <w:name w:val="Заголовок Знак"/>
    <w:next w:val="957"/>
    <w:link w:val="956"/>
    <w:rPr>
      <w:rFonts w:ascii="Calibri Light" w:hAnsi="Calibri Light" w:eastAsia="Times New Roman"/>
      <w:b/>
      <w:bCs/>
      <w:sz w:val="32"/>
      <w:szCs w:val="32"/>
    </w:rPr>
  </w:style>
  <w:style w:type="character" w:styleId="3552" w:default="1">
    <w:name w:val="Default Paragraph Font"/>
    <w:uiPriority w:val="1"/>
    <w:semiHidden/>
    <w:unhideWhenUsed/>
  </w:style>
  <w:style w:type="numbering" w:styleId="3553" w:default="1">
    <w:name w:val="No List"/>
    <w:uiPriority w:val="99"/>
    <w:semiHidden/>
    <w:unhideWhenUsed/>
  </w:style>
  <w:style w:type="paragraph" w:styleId="3554" w:default="1">
    <w:name w:val="Normal"/>
    <w:qFormat/>
  </w:style>
  <w:style w:type="table" w:styleId="35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2024-12-18T06:08:55Z</dcterms:modified>
</cp:coreProperties>
</file>