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1E1FA3">
        <w:trPr>
          <w:trHeight w:val="4312"/>
        </w:trPr>
        <w:tc>
          <w:tcPr>
            <w:tcW w:w="9747" w:type="dxa"/>
          </w:tcPr>
          <w:p w:rsidR="001E1FA3" w:rsidRDefault="00CF34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1E1FA3" w:rsidRDefault="00CF3453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НОВООСКОЛЬСКОГО МУНИЦИПАЛЬНОГО ОКРУГА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FA3C99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Восемнадцатое </w:t>
            </w:r>
            <w:r w:rsidR="00CF3453"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 Е Ш Е Н И Е</w:t>
            </w: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FA3C99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24 сентября</w:t>
            </w:r>
            <w:r w:rsidR="00CF3453">
              <w:rPr>
                <w:bCs/>
                <w:iCs/>
                <w:sz w:val="26"/>
                <w:szCs w:val="26"/>
              </w:rPr>
              <w:t xml:space="preserve">  2024  года                                                                                               №  </w:t>
            </w:r>
            <w:r>
              <w:rPr>
                <w:bCs/>
                <w:iCs/>
                <w:sz w:val="26"/>
                <w:szCs w:val="26"/>
              </w:rPr>
              <w:t>190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927"/>
      </w:tblGrid>
      <w:tr w:rsidR="001E1FA3" w:rsidRPr="00FA3C99" w:rsidTr="009846EA">
        <w:tc>
          <w:tcPr>
            <w:tcW w:w="5495" w:type="dxa"/>
          </w:tcPr>
          <w:p w:rsidR="0055091C" w:rsidRPr="00FA3C99" w:rsidRDefault="00CF3453" w:rsidP="0055091C">
            <w:pPr>
              <w:pStyle w:val="26"/>
              <w:shd w:val="clear" w:color="auto" w:fill="auto"/>
              <w:spacing w:before="0" w:after="0" w:line="293" w:lineRule="exact"/>
              <w:jc w:val="left"/>
              <w:rPr>
                <w:iCs/>
                <w:sz w:val="26"/>
                <w:szCs w:val="26"/>
              </w:rPr>
            </w:pPr>
            <w:r w:rsidRPr="00FA3C99">
              <w:rPr>
                <w:iCs/>
                <w:sz w:val="26"/>
                <w:szCs w:val="26"/>
              </w:rPr>
              <w:t>О</w:t>
            </w:r>
            <w:r w:rsidR="001D36E2" w:rsidRPr="00FA3C99">
              <w:rPr>
                <w:iCs/>
                <w:sz w:val="26"/>
                <w:szCs w:val="26"/>
              </w:rPr>
              <w:t xml:space="preserve"> </w:t>
            </w:r>
            <w:r w:rsidRPr="00FA3C99">
              <w:rPr>
                <w:iCs/>
                <w:sz w:val="26"/>
                <w:szCs w:val="26"/>
              </w:rPr>
              <w:t xml:space="preserve"> </w:t>
            </w:r>
            <w:r w:rsidR="0055091C" w:rsidRPr="00FA3C99">
              <w:rPr>
                <w:iCs/>
                <w:sz w:val="26"/>
                <w:szCs w:val="26"/>
              </w:rPr>
              <w:t xml:space="preserve"> </w:t>
            </w:r>
            <w:r w:rsidR="001D36E2" w:rsidRPr="00FA3C99">
              <w:rPr>
                <w:iCs/>
                <w:sz w:val="26"/>
                <w:szCs w:val="26"/>
              </w:rPr>
              <w:t xml:space="preserve">переименовании  </w:t>
            </w:r>
            <w:r w:rsidR="0055091C" w:rsidRPr="00FA3C99">
              <w:rPr>
                <w:iCs/>
                <w:sz w:val="26"/>
                <w:szCs w:val="26"/>
              </w:rPr>
              <w:t xml:space="preserve"> </w:t>
            </w:r>
            <w:r w:rsidR="001D36E2" w:rsidRPr="00FA3C99">
              <w:rPr>
                <w:iCs/>
                <w:sz w:val="26"/>
                <w:szCs w:val="26"/>
              </w:rPr>
              <w:t xml:space="preserve">управления </w:t>
            </w:r>
            <w:r w:rsidR="0055091C" w:rsidRPr="00FA3C99">
              <w:rPr>
                <w:iCs/>
                <w:sz w:val="26"/>
                <w:szCs w:val="26"/>
              </w:rPr>
              <w:t xml:space="preserve">физической  культуры,  спорта </w:t>
            </w:r>
          </w:p>
          <w:p w:rsidR="001E1FA3" w:rsidRPr="00FA3C99" w:rsidRDefault="0055091C" w:rsidP="0055091C">
            <w:pPr>
              <w:pStyle w:val="26"/>
              <w:shd w:val="clear" w:color="auto" w:fill="auto"/>
              <w:spacing w:before="0" w:after="0" w:line="293" w:lineRule="exact"/>
              <w:jc w:val="left"/>
              <w:rPr>
                <w:iCs/>
                <w:sz w:val="26"/>
                <w:szCs w:val="26"/>
              </w:rPr>
            </w:pPr>
            <w:r w:rsidRPr="00FA3C99">
              <w:rPr>
                <w:iCs/>
                <w:sz w:val="26"/>
                <w:szCs w:val="26"/>
              </w:rPr>
              <w:t>и молодежной политики</w:t>
            </w:r>
            <w:r w:rsidR="001D36E2" w:rsidRPr="00FA3C99">
              <w:rPr>
                <w:iCs/>
                <w:sz w:val="26"/>
                <w:szCs w:val="26"/>
              </w:rPr>
              <w:t xml:space="preserve"> администрации </w:t>
            </w:r>
            <w:r w:rsidR="00CF3453" w:rsidRPr="00FA3C99">
              <w:rPr>
                <w:sz w:val="26"/>
                <w:szCs w:val="26"/>
              </w:rPr>
              <w:t xml:space="preserve"> </w:t>
            </w:r>
            <w:r w:rsidR="001D36E2" w:rsidRPr="00FA3C99">
              <w:rPr>
                <w:sz w:val="26"/>
                <w:szCs w:val="26"/>
              </w:rPr>
              <w:t xml:space="preserve">Новооскольского </w:t>
            </w:r>
            <w:r w:rsidRPr="00FA3C99">
              <w:rPr>
                <w:sz w:val="26"/>
                <w:szCs w:val="26"/>
              </w:rPr>
              <w:t xml:space="preserve"> </w:t>
            </w:r>
            <w:r w:rsidR="001D36E2" w:rsidRPr="00FA3C99">
              <w:rPr>
                <w:sz w:val="26"/>
                <w:szCs w:val="26"/>
              </w:rPr>
              <w:t>городского</w:t>
            </w:r>
            <w:r w:rsidRPr="00FA3C99">
              <w:rPr>
                <w:sz w:val="26"/>
                <w:szCs w:val="26"/>
              </w:rPr>
              <w:t xml:space="preserve"> </w:t>
            </w:r>
            <w:r w:rsidR="001D36E2" w:rsidRPr="00FA3C99">
              <w:rPr>
                <w:sz w:val="26"/>
                <w:szCs w:val="26"/>
              </w:rPr>
              <w:t xml:space="preserve"> округа</w:t>
            </w:r>
          </w:p>
        </w:tc>
        <w:tc>
          <w:tcPr>
            <w:tcW w:w="4927" w:type="dxa"/>
          </w:tcPr>
          <w:p w:rsidR="001E1FA3" w:rsidRPr="00FA3C99" w:rsidRDefault="001E1FA3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1E1FA3" w:rsidRPr="00FA3C99" w:rsidRDefault="001E1FA3" w:rsidP="009846EA">
      <w:pPr>
        <w:jc w:val="both"/>
        <w:rPr>
          <w:b/>
          <w:bCs/>
          <w:iCs/>
          <w:sz w:val="26"/>
          <w:szCs w:val="26"/>
        </w:rPr>
      </w:pPr>
    </w:p>
    <w:p w:rsidR="001E1FA3" w:rsidRPr="00FA3C99" w:rsidRDefault="001E1FA3">
      <w:pPr>
        <w:rPr>
          <w:b/>
          <w:bCs/>
          <w:iCs/>
          <w:sz w:val="26"/>
          <w:szCs w:val="26"/>
        </w:rPr>
      </w:pPr>
    </w:p>
    <w:p w:rsidR="001E1FA3" w:rsidRPr="00FA3C99" w:rsidRDefault="001E1FA3" w:rsidP="009846EA">
      <w:pPr>
        <w:rPr>
          <w:b/>
          <w:bCs/>
          <w:iCs/>
          <w:sz w:val="26"/>
          <w:szCs w:val="26"/>
        </w:rPr>
      </w:pPr>
    </w:p>
    <w:p w:rsidR="001E1FA3" w:rsidRPr="00FA3C99" w:rsidRDefault="00CF3453">
      <w:pPr>
        <w:shd w:val="clear" w:color="auto" w:fill="FFFFFF"/>
        <w:jc w:val="both"/>
        <w:rPr>
          <w:rFonts w:eastAsia="Calibri"/>
          <w:b/>
          <w:sz w:val="26"/>
          <w:szCs w:val="26"/>
        </w:rPr>
      </w:pPr>
      <w:r w:rsidRPr="00FA3C99">
        <w:rPr>
          <w:rFonts w:eastAsia="Calibri"/>
          <w:sz w:val="26"/>
          <w:szCs w:val="26"/>
        </w:rPr>
        <w:tab/>
        <w:t xml:space="preserve">В соответствии с Федеральным законом от 6 октября 2003 года   № 131-ФЗ </w:t>
      </w:r>
      <w:r w:rsidR="00FA3C99">
        <w:rPr>
          <w:rFonts w:eastAsia="Calibri"/>
          <w:sz w:val="26"/>
          <w:szCs w:val="26"/>
        </w:rPr>
        <w:t xml:space="preserve">   </w:t>
      </w:r>
      <w:r w:rsidRPr="00FA3C99">
        <w:rPr>
          <w:rFonts w:eastAsia="Calibri"/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1D36E2" w:rsidRPr="00FA3C99">
        <w:rPr>
          <w:rFonts w:eastAsia="Calibri"/>
          <w:sz w:val="26"/>
          <w:szCs w:val="26"/>
        </w:rPr>
        <w:t xml:space="preserve">Федеральным законом от 08 августа 2001 </w:t>
      </w:r>
      <w:r w:rsidR="00FA3C99">
        <w:rPr>
          <w:rFonts w:eastAsia="Calibri"/>
          <w:sz w:val="26"/>
          <w:szCs w:val="26"/>
        </w:rPr>
        <w:t xml:space="preserve">года № 129-ФЗ                       </w:t>
      </w:r>
      <w:r w:rsidR="001D36E2" w:rsidRPr="00FA3C99">
        <w:rPr>
          <w:rFonts w:eastAsia="Calibri"/>
          <w:sz w:val="26"/>
          <w:szCs w:val="26"/>
        </w:rPr>
        <w:t xml:space="preserve">«О государственной регистрации юридических лиц и индивидуальных предпринимателей», </w:t>
      </w:r>
      <w:r w:rsidRPr="00FA3C99">
        <w:rPr>
          <w:rFonts w:eastAsia="Calibri"/>
          <w:sz w:val="26"/>
          <w:szCs w:val="26"/>
        </w:rPr>
        <w:t xml:space="preserve">законом Белгородской области от 10 июня 2024 года  № 373          </w:t>
      </w:r>
      <w:r w:rsidRPr="00FA3C99">
        <w:rPr>
          <w:rFonts w:eastAsia="Calibri"/>
          <w:sz w:val="26"/>
          <w:szCs w:val="26"/>
        </w:rPr>
        <w:br/>
        <w:t xml:space="preserve">«О внесении изменений в закон Белгородской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149 </w:t>
      </w:r>
      <w:r w:rsidRPr="00FA3C99">
        <w:rPr>
          <w:rFonts w:eastAsia="Calibri"/>
          <w:sz w:val="26"/>
          <w:szCs w:val="26"/>
        </w:rPr>
        <w:br/>
        <w:t xml:space="preserve">«О внесении изменений и дополнений в Устав Новооскольского городского округа», Уставом  Новооскольского муниципального округа Белгородской области </w:t>
      </w:r>
      <w:r w:rsidRPr="00FA3C99">
        <w:rPr>
          <w:rFonts w:eastAsia="Calibri"/>
          <w:b/>
          <w:sz w:val="26"/>
          <w:szCs w:val="26"/>
        </w:rPr>
        <w:t xml:space="preserve">Совет депутатов Новооскольского муниципального округа  Белгородской области </w:t>
      </w:r>
      <w:r w:rsidR="00FA3C99">
        <w:rPr>
          <w:rFonts w:eastAsia="Calibri"/>
          <w:b/>
          <w:sz w:val="26"/>
          <w:szCs w:val="26"/>
        </w:rPr>
        <w:t xml:space="preserve">       </w:t>
      </w:r>
      <w:r w:rsidRPr="00FA3C99">
        <w:rPr>
          <w:rFonts w:eastAsia="Calibri"/>
          <w:b/>
          <w:sz w:val="26"/>
          <w:szCs w:val="26"/>
        </w:rPr>
        <w:t>р е ш и л:</w:t>
      </w:r>
    </w:p>
    <w:p w:rsidR="00A91A5A" w:rsidRPr="00FA3C99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6"/>
          <w:szCs w:val="26"/>
        </w:rPr>
      </w:pPr>
      <w:r w:rsidRPr="00FA3C99">
        <w:rPr>
          <w:rFonts w:eastAsia="Calibri"/>
          <w:sz w:val="26"/>
          <w:szCs w:val="26"/>
        </w:rPr>
        <w:t xml:space="preserve">Переименовать управление </w:t>
      </w:r>
      <w:r w:rsidR="0055091C" w:rsidRPr="00FA3C99">
        <w:rPr>
          <w:rFonts w:eastAsia="Calibri"/>
          <w:sz w:val="26"/>
          <w:szCs w:val="26"/>
        </w:rPr>
        <w:t>физической культу</w:t>
      </w:r>
      <w:r w:rsidR="00FA3C99">
        <w:rPr>
          <w:rFonts w:eastAsia="Calibri"/>
          <w:sz w:val="26"/>
          <w:szCs w:val="26"/>
        </w:rPr>
        <w:t xml:space="preserve">ры, спорта </w:t>
      </w:r>
      <w:r w:rsidR="0055091C" w:rsidRPr="00FA3C99">
        <w:rPr>
          <w:rFonts w:eastAsia="Calibri"/>
          <w:sz w:val="26"/>
          <w:szCs w:val="26"/>
        </w:rPr>
        <w:t xml:space="preserve"> и молодежной политики</w:t>
      </w:r>
      <w:r w:rsidRPr="00FA3C99">
        <w:rPr>
          <w:rFonts w:eastAsia="Calibri"/>
          <w:sz w:val="26"/>
          <w:szCs w:val="26"/>
        </w:rPr>
        <w:t xml:space="preserve"> администрации Но</w:t>
      </w:r>
      <w:r w:rsidR="00FA3C99">
        <w:rPr>
          <w:rFonts w:eastAsia="Calibri"/>
          <w:sz w:val="26"/>
          <w:szCs w:val="26"/>
        </w:rPr>
        <w:t xml:space="preserve">вооскольского городского округа </w:t>
      </w:r>
      <w:r w:rsidRPr="00FA3C99">
        <w:rPr>
          <w:rFonts w:eastAsia="Calibri"/>
          <w:sz w:val="26"/>
          <w:szCs w:val="26"/>
        </w:rPr>
        <w:t xml:space="preserve">в управление </w:t>
      </w:r>
      <w:r w:rsidR="0055091C" w:rsidRPr="00FA3C99">
        <w:rPr>
          <w:rFonts w:eastAsia="Calibri"/>
          <w:sz w:val="26"/>
          <w:szCs w:val="26"/>
        </w:rPr>
        <w:t>физической культуры, спорта и молодежной политики</w:t>
      </w:r>
      <w:r w:rsidRPr="00FA3C99">
        <w:rPr>
          <w:rFonts w:eastAsia="Calibri"/>
          <w:sz w:val="26"/>
          <w:szCs w:val="26"/>
        </w:rPr>
        <w:t xml:space="preserve"> администрации Новооскольского муниципального округа Белгородской области.</w:t>
      </w:r>
    </w:p>
    <w:p w:rsidR="00A91A5A" w:rsidRPr="00FA3C99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6"/>
          <w:szCs w:val="26"/>
        </w:rPr>
      </w:pPr>
      <w:r w:rsidRPr="00FA3C99">
        <w:rPr>
          <w:rFonts w:eastAsia="Calibri"/>
          <w:sz w:val="26"/>
          <w:szCs w:val="26"/>
        </w:rPr>
        <w:t xml:space="preserve">Утвердить Положение об </w:t>
      </w:r>
      <w:r w:rsidR="009846EA" w:rsidRPr="00FA3C99">
        <w:rPr>
          <w:rFonts w:eastAsia="Calibri"/>
          <w:sz w:val="26"/>
          <w:szCs w:val="26"/>
        </w:rPr>
        <w:t xml:space="preserve">управлении </w:t>
      </w:r>
      <w:r w:rsidR="0055091C" w:rsidRPr="00FA3C99">
        <w:rPr>
          <w:rFonts w:eastAsia="Calibri"/>
          <w:sz w:val="26"/>
          <w:szCs w:val="26"/>
        </w:rPr>
        <w:t xml:space="preserve">физической культуры, спорта     и молодежной политики </w:t>
      </w:r>
      <w:r w:rsidRPr="00FA3C99">
        <w:rPr>
          <w:rFonts w:eastAsia="Calibri"/>
          <w:sz w:val="26"/>
          <w:szCs w:val="26"/>
        </w:rPr>
        <w:t>администрации Новооскольского муниципального округа Белгородской области (прилагается).</w:t>
      </w:r>
    </w:p>
    <w:p w:rsidR="00CB0A48" w:rsidRPr="00FA3C99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6"/>
          <w:szCs w:val="26"/>
        </w:rPr>
      </w:pPr>
      <w:r w:rsidRPr="00FA3C99">
        <w:rPr>
          <w:rFonts w:eastAsia="Calibri"/>
          <w:sz w:val="26"/>
          <w:szCs w:val="26"/>
        </w:rPr>
        <w:t>Признать утратившим силу</w:t>
      </w:r>
      <w:r w:rsidR="00CB0A48" w:rsidRPr="00FA3C99">
        <w:rPr>
          <w:rFonts w:eastAsia="Calibri"/>
          <w:sz w:val="26"/>
          <w:szCs w:val="26"/>
        </w:rPr>
        <w:t>:</w:t>
      </w:r>
    </w:p>
    <w:p w:rsidR="00CB0A48" w:rsidRPr="00FA3C99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6"/>
          <w:szCs w:val="26"/>
        </w:rPr>
      </w:pPr>
      <w:r w:rsidRPr="00FA3C99">
        <w:rPr>
          <w:rFonts w:eastAsia="Calibri"/>
          <w:sz w:val="26"/>
          <w:szCs w:val="26"/>
        </w:rPr>
        <w:lastRenderedPageBreak/>
        <w:t>1)</w:t>
      </w:r>
      <w:r w:rsidR="00A91A5A" w:rsidRPr="00FA3C99">
        <w:rPr>
          <w:rFonts w:eastAsia="Calibri"/>
          <w:sz w:val="26"/>
          <w:szCs w:val="26"/>
        </w:rPr>
        <w:t xml:space="preserve"> решени</w:t>
      </w:r>
      <w:r w:rsidRPr="00FA3C99">
        <w:rPr>
          <w:rFonts w:eastAsia="Calibri"/>
          <w:sz w:val="26"/>
          <w:szCs w:val="26"/>
        </w:rPr>
        <w:t>е</w:t>
      </w:r>
      <w:r w:rsidR="00A91A5A" w:rsidRPr="00FA3C99">
        <w:rPr>
          <w:rFonts w:eastAsia="Calibri"/>
          <w:sz w:val="26"/>
          <w:szCs w:val="26"/>
        </w:rPr>
        <w:t xml:space="preserve"> С</w:t>
      </w:r>
      <w:r w:rsidR="00CF3453" w:rsidRPr="00FA3C99">
        <w:rPr>
          <w:rFonts w:eastAsia="Calibri"/>
          <w:sz w:val="26"/>
          <w:szCs w:val="26"/>
        </w:rPr>
        <w:t xml:space="preserve">овета депутатов Новооскольского городского округа </w:t>
      </w:r>
      <w:r w:rsidRPr="00FA3C99">
        <w:rPr>
          <w:rFonts w:eastAsia="Calibri"/>
          <w:sz w:val="26"/>
          <w:szCs w:val="26"/>
        </w:rPr>
        <w:t xml:space="preserve">                </w:t>
      </w:r>
      <w:r w:rsidR="00FA3C99">
        <w:rPr>
          <w:rFonts w:eastAsia="Calibri"/>
          <w:sz w:val="26"/>
          <w:szCs w:val="26"/>
        </w:rPr>
        <w:t xml:space="preserve">     </w:t>
      </w:r>
      <w:r w:rsidR="00CF3453" w:rsidRPr="00FA3C99">
        <w:rPr>
          <w:rFonts w:eastAsia="Calibri"/>
          <w:sz w:val="26"/>
          <w:szCs w:val="26"/>
        </w:rPr>
        <w:t xml:space="preserve">от 20 декабря 2018 года № </w:t>
      </w:r>
      <w:r w:rsidR="009846EA" w:rsidRPr="00FA3C99">
        <w:rPr>
          <w:rFonts w:eastAsia="Calibri"/>
          <w:sz w:val="26"/>
          <w:szCs w:val="26"/>
        </w:rPr>
        <w:t>12</w:t>
      </w:r>
      <w:r w:rsidR="00134445" w:rsidRPr="00FA3C99">
        <w:rPr>
          <w:rFonts w:eastAsia="Calibri"/>
          <w:sz w:val="26"/>
          <w:szCs w:val="26"/>
        </w:rPr>
        <w:t>3</w:t>
      </w:r>
      <w:r w:rsidR="00CF3453" w:rsidRPr="00FA3C99">
        <w:rPr>
          <w:rFonts w:eastAsia="Calibri"/>
          <w:sz w:val="26"/>
          <w:szCs w:val="26"/>
        </w:rPr>
        <w:t xml:space="preserve"> «О переименовании управления </w:t>
      </w:r>
      <w:r w:rsidR="00134445" w:rsidRPr="00FA3C99">
        <w:rPr>
          <w:rFonts w:eastAsia="Calibri"/>
          <w:sz w:val="26"/>
          <w:szCs w:val="26"/>
        </w:rPr>
        <w:t>физической культуры, спорта и молодежной политики</w:t>
      </w:r>
      <w:r w:rsidR="009846EA" w:rsidRPr="00FA3C99">
        <w:rPr>
          <w:rFonts w:eastAsia="Calibri"/>
          <w:sz w:val="26"/>
          <w:szCs w:val="26"/>
        </w:rPr>
        <w:t xml:space="preserve"> </w:t>
      </w:r>
      <w:r w:rsidR="00CF3453" w:rsidRPr="00FA3C99">
        <w:rPr>
          <w:rFonts w:eastAsia="Calibri"/>
          <w:sz w:val="26"/>
          <w:szCs w:val="26"/>
        </w:rPr>
        <w:t>администрации муниципальног</w:t>
      </w:r>
      <w:r w:rsidR="009846EA" w:rsidRPr="00FA3C99">
        <w:rPr>
          <w:rFonts w:eastAsia="Calibri"/>
          <w:sz w:val="26"/>
          <w:szCs w:val="26"/>
        </w:rPr>
        <w:t>о района «Новооскольский район»</w:t>
      </w:r>
      <w:r w:rsidRPr="00FA3C99">
        <w:rPr>
          <w:rFonts w:eastAsia="Calibri"/>
          <w:sz w:val="26"/>
          <w:szCs w:val="26"/>
        </w:rPr>
        <w:t>;</w:t>
      </w:r>
    </w:p>
    <w:p w:rsidR="00CB0A48" w:rsidRPr="00FA3C99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6"/>
          <w:szCs w:val="26"/>
        </w:rPr>
      </w:pPr>
      <w:r w:rsidRPr="00FA3C99">
        <w:rPr>
          <w:rFonts w:eastAsia="Calibri"/>
          <w:sz w:val="26"/>
          <w:szCs w:val="26"/>
        </w:rPr>
        <w:t xml:space="preserve">2) решение Совета депутатов Новооскольского городского округа                </w:t>
      </w:r>
      <w:r w:rsidR="003064AA" w:rsidRPr="00FA3C99">
        <w:rPr>
          <w:rFonts w:eastAsia="Calibri"/>
          <w:sz w:val="26"/>
          <w:szCs w:val="26"/>
        </w:rPr>
        <w:t xml:space="preserve"> </w:t>
      </w:r>
      <w:r w:rsidR="00FA3C99">
        <w:rPr>
          <w:rFonts w:eastAsia="Calibri"/>
          <w:sz w:val="26"/>
          <w:szCs w:val="26"/>
        </w:rPr>
        <w:t xml:space="preserve">     </w:t>
      </w:r>
      <w:r w:rsidR="003064AA" w:rsidRPr="00FA3C99">
        <w:rPr>
          <w:rFonts w:eastAsia="Calibri"/>
          <w:sz w:val="26"/>
          <w:szCs w:val="26"/>
        </w:rPr>
        <w:t xml:space="preserve">от </w:t>
      </w:r>
      <w:r w:rsidR="00480BD0" w:rsidRPr="00FA3C99">
        <w:rPr>
          <w:rFonts w:eastAsia="Calibri"/>
          <w:sz w:val="26"/>
          <w:szCs w:val="26"/>
        </w:rPr>
        <w:t>2</w:t>
      </w:r>
      <w:r w:rsidR="00134445" w:rsidRPr="00FA3C99">
        <w:rPr>
          <w:rFonts w:eastAsia="Calibri"/>
          <w:sz w:val="26"/>
          <w:szCs w:val="26"/>
        </w:rPr>
        <w:t>9</w:t>
      </w:r>
      <w:r w:rsidR="003064AA" w:rsidRPr="00FA3C99">
        <w:rPr>
          <w:rFonts w:eastAsia="Calibri"/>
          <w:sz w:val="26"/>
          <w:szCs w:val="26"/>
        </w:rPr>
        <w:t xml:space="preserve"> </w:t>
      </w:r>
      <w:r w:rsidR="00134445" w:rsidRPr="00FA3C99">
        <w:rPr>
          <w:rFonts w:eastAsia="Calibri"/>
          <w:sz w:val="26"/>
          <w:szCs w:val="26"/>
        </w:rPr>
        <w:t>октября</w:t>
      </w:r>
      <w:r w:rsidR="003064AA" w:rsidRPr="00FA3C99">
        <w:rPr>
          <w:rFonts w:eastAsia="Calibri"/>
          <w:sz w:val="26"/>
          <w:szCs w:val="26"/>
        </w:rPr>
        <w:t xml:space="preserve"> 20</w:t>
      </w:r>
      <w:r w:rsidR="00480BD0" w:rsidRPr="00FA3C99">
        <w:rPr>
          <w:rFonts w:eastAsia="Calibri"/>
          <w:sz w:val="26"/>
          <w:szCs w:val="26"/>
        </w:rPr>
        <w:t>19</w:t>
      </w:r>
      <w:r w:rsidR="003064AA" w:rsidRPr="00FA3C99">
        <w:rPr>
          <w:rFonts w:eastAsia="Calibri"/>
          <w:sz w:val="26"/>
          <w:szCs w:val="26"/>
        </w:rPr>
        <w:t xml:space="preserve"> года № </w:t>
      </w:r>
      <w:r w:rsidR="00134445" w:rsidRPr="00FA3C99">
        <w:rPr>
          <w:rFonts w:eastAsia="Calibri"/>
          <w:sz w:val="26"/>
          <w:szCs w:val="26"/>
        </w:rPr>
        <w:t>375</w:t>
      </w:r>
      <w:r w:rsidR="003064AA" w:rsidRPr="00FA3C99">
        <w:rPr>
          <w:rFonts w:eastAsia="Calibri"/>
          <w:sz w:val="26"/>
          <w:szCs w:val="26"/>
        </w:rPr>
        <w:t xml:space="preserve"> «О внесении изменений в решение Совета депутатов Новооскольского </w:t>
      </w:r>
      <w:r w:rsidR="00A91A5A" w:rsidRPr="00FA3C99">
        <w:rPr>
          <w:rFonts w:eastAsia="Calibri"/>
          <w:sz w:val="26"/>
          <w:szCs w:val="26"/>
        </w:rPr>
        <w:t xml:space="preserve"> </w:t>
      </w:r>
      <w:r w:rsidR="003064AA" w:rsidRPr="00FA3C99">
        <w:rPr>
          <w:rFonts w:eastAsia="Calibri"/>
          <w:sz w:val="26"/>
          <w:szCs w:val="26"/>
        </w:rPr>
        <w:t xml:space="preserve">городского округа от 20 декабря 2018 года № </w:t>
      </w:r>
      <w:r w:rsidR="00480BD0" w:rsidRPr="00FA3C99">
        <w:rPr>
          <w:rFonts w:eastAsia="Calibri"/>
          <w:sz w:val="26"/>
          <w:szCs w:val="26"/>
        </w:rPr>
        <w:t>12</w:t>
      </w:r>
      <w:r w:rsidR="00134445" w:rsidRPr="00FA3C99">
        <w:rPr>
          <w:rFonts w:eastAsia="Calibri"/>
          <w:sz w:val="26"/>
          <w:szCs w:val="26"/>
        </w:rPr>
        <w:t xml:space="preserve">3      </w:t>
      </w:r>
      <w:r w:rsidR="00FA3C99">
        <w:rPr>
          <w:rFonts w:eastAsia="Calibri"/>
          <w:sz w:val="26"/>
          <w:szCs w:val="26"/>
        </w:rPr>
        <w:t xml:space="preserve">                     </w:t>
      </w:r>
      <w:r w:rsidR="00134445" w:rsidRPr="00FA3C99">
        <w:rPr>
          <w:rFonts w:eastAsia="Calibri"/>
          <w:sz w:val="26"/>
          <w:szCs w:val="26"/>
        </w:rPr>
        <w:t>«О переименовании управления физической культуры, спорта и молодежной политики администрации муниципального района «Новооскольский район»</w:t>
      </w:r>
      <w:r w:rsidRPr="00FA3C99">
        <w:rPr>
          <w:rFonts w:eastAsia="Calibri"/>
          <w:sz w:val="26"/>
          <w:szCs w:val="26"/>
        </w:rPr>
        <w:t>;</w:t>
      </w:r>
    </w:p>
    <w:p w:rsidR="00CB0A48" w:rsidRPr="00FA3C99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6"/>
          <w:szCs w:val="26"/>
        </w:rPr>
      </w:pPr>
      <w:r w:rsidRPr="00FA3C99">
        <w:rPr>
          <w:rFonts w:eastAsia="Calibri"/>
          <w:sz w:val="26"/>
          <w:szCs w:val="26"/>
        </w:rPr>
        <w:t xml:space="preserve">3) решение Совета депутатов Новооскольского городского округа              </w:t>
      </w:r>
      <w:r w:rsidR="00FA3C99">
        <w:rPr>
          <w:rFonts w:eastAsia="Calibri"/>
          <w:sz w:val="26"/>
          <w:szCs w:val="26"/>
        </w:rPr>
        <w:t xml:space="preserve">       </w:t>
      </w:r>
      <w:r w:rsidRPr="00FA3C99">
        <w:rPr>
          <w:rFonts w:eastAsia="Calibri"/>
          <w:sz w:val="26"/>
          <w:szCs w:val="26"/>
        </w:rPr>
        <w:t xml:space="preserve"> </w:t>
      </w:r>
      <w:r w:rsidR="003064AA" w:rsidRPr="00FA3C99">
        <w:rPr>
          <w:rFonts w:eastAsia="Calibri"/>
          <w:sz w:val="26"/>
          <w:szCs w:val="26"/>
        </w:rPr>
        <w:t xml:space="preserve"> от 27 </w:t>
      </w:r>
      <w:r w:rsidR="00134445" w:rsidRPr="00FA3C99">
        <w:rPr>
          <w:rFonts w:eastAsia="Calibri"/>
          <w:sz w:val="26"/>
          <w:szCs w:val="26"/>
        </w:rPr>
        <w:t>декабря</w:t>
      </w:r>
      <w:r w:rsidR="003064AA" w:rsidRPr="00FA3C99">
        <w:rPr>
          <w:rFonts w:eastAsia="Calibri"/>
          <w:sz w:val="26"/>
          <w:szCs w:val="26"/>
        </w:rPr>
        <w:t xml:space="preserve"> 20</w:t>
      </w:r>
      <w:r w:rsidR="00134445" w:rsidRPr="00FA3C99">
        <w:rPr>
          <w:rFonts w:eastAsia="Calibri"/>
          <w:sz w:val="26"/>
          <w:szCs w:val="26"/>
        </w:rPr>
        <w:t>19</w:t>
      </w:r>
      <w:r w:rsidR="003064AA" w:rsidRPr="00FA3C99">
        <w:rPr>
          <w:rFonts w:eastAsia="Calibri"/>
          <w:sz w:val="26"/>
          <w:szCs w:val="26"/>
        </w:rPr>
        <w:t xml:space="preserve"> года № </w:t>
      </w:r>
      <w:r w:rsidR="00134445" w:rsidRPr="00FA3C99">
        <w:rPr>
          <w:rFonts w:eastAsia="Calibri"/>
          <w:sz w:val="26"/>
          <w:szCs w:val="26"/>
        </w:rPr>
        <w:t>432</w:t>
      </w:r>
      <w:r w:rsidRPr="00FA3C99">
        <w:rPr>
          <w:rFonts w:eastAsia="Calibri"/>
          <w:sz w:val="26"/>
          <w:szCs w:val="26"/>
        </w:rPr>
        <w:t xml:space="preserve"> </w:t>
      </w:r>
      <w:r w:rsidR="003064AA" w:rsidRPr="00FA3C99">
        <w:rPr>
          <w:rFonts w:eastAsia="Calibri"/>
          <w:sz w:val="26"/>
          <w:szCs w:val="26"/>
        </w:rPr>
        <w:t>«О внесении изменени</w:t>
      </w:r>
      <w:r w:rsidR="00134445" w:rsidRPr="00FA3C99">
        <w:rPr>
          <w:rFonts w:eastAsia="Calibri"/>
          <w:sz w:val="26"/>
          <w:szCs w:val="26"/>
        </w:rPr>
        <w:t>я</w:t>
      </w:r>
      <w:r w:rsidR="003064AA" w:rsidRPr="00FA3C99">
        <w:rPr>
          <w:rFonts w:eastAsia="Calibri"/>
          <w:sz w:val="26"/>
          <w:szCs w:val="26"/>
        </w:rPr>
        <w:t xml:space="preserve"> в решение Совета депутатов Новооскольского  городского округа от 20 декабря 2018 года</w:t>
      </w:r>
      <w:r w:rsidRPr="00FA3C99">
        <w:rPr>
          <w:rFonts w:eastAsia="Calibri"/>
          <w:sz w:val="26"/>
          <w:szCs w:val="26"/>
        </w:rPr>
        <w:t xml:space="preserve"> </w:t>
      </w:r>
      <w:r w:rsidR="003064AA" w:rsidRPr="00FA3C99">
        <w:rPr>
          <w:rFonts w:eastAsia="Calibri"/>
          <w:sz w:val="26"/>
          <w:szCs w:val="26"/>
        </w:rPr>
        <w:t>№ 1</w:t>
      </w:r>
      <w:r w:rsidR="00A83545" w:rsidRPr="00FA3C99">
        <w:rPr>
          <w:rFonts w:eastAsia="Calibri"/>
          <w:sz w:val="26"/>
          <w:szCs w:val="26"/>
        </w:rPr>
        <w:t>2</w:t>
      </w:r>
      <w:r w:rsidR="00134445" w:rsidRPr="00FA3C99">
        <w:rPr>
          <w:rFonts w:eastAsia="Calibri"/>
          <w:sz w:val="26"/>
          <w:szCs w:val="26"/>
        </w:rPr>
        <w:t>3</w:t>
      </w:r>
      <w:r w:rsidR="003064AA" w:rsidRPr="00FA3C99">
        <w:rPr>
          <w:rFonts w:eastAsia="Calibri"/>
          <w:sz w:val="26"/>
          <w:szCs w:val="26"/>
        </w:rPr>
        <w:t>»</w:t>
      </w:r>
      <w:r w:rsidRPr="00FA3C99">
        <w:rPr>
          <w:rFonts w:eastAsia="Calibri"/>
          <w:sz w:val="26"/>
          <w:szCs w:val="26"/>
        </w:rPr>
        <w:t>;</w:t>
      </w:r>
    </w:p>
    <w:p w:rsidR="00CB0A48" w:rsidRPr="00FA3C99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6"/>
          <w:szCs w:val="26"/>
        </w:rPr>
      </w:pPr>
      <w:r w:rsidRPr="00FA3C99">
        <w:rPr>
          <w:rFonts w:eastAsia="Calibri"/>
          <w:sz w:val="26"/>
          <w:szCs w:val="26"/>
        </w:rPr>
        <w:t xml:space="preserve">4) решение Совета депутатов Новооскольского городского округа                 </w:t>
      </w:r>
      <w:r w:rsidR="003064AA" w:rsidRPr="00FA3C99">
        <w:rPr>
          <w:rFonts w:eastAsia="Calibri"/>
          <w:sz w:val="26"/>
          <w:szCs w:val="26"/>
        </w:rPr>
        <w:t xml:space="preserve">                     от 2</w:t>
      </w:r>
      <w:r w:rsidR="00CC455D" w:rsidRPr="00FA3C99">
        <w:rPr>
          <w:rFonts w:eastAsia="Calibri"/>
          <w:sz w:val="26"/>
          <w:szCs w:val="26"/>
        </w:rPr>
        <w:t>7</w:t>
      </w:r>
      <w:r w:rsidR="003064AA" w:rsidRPr="00FA3C99">
        <w:rPr>
          <w:rFonts w:eastAsia="Calibri"/>
          <w:sz w:val="26"/>
          <w:szCs w:val="26"/>
        </w:rPr>
        <w:t xml:space="preserve"> </w:t>
      </w:r>
      <w:r w:rsidR="00CC455D" w:rsidRPr="00FA3C99">
        <w:rPr>
          <w:rFonts w:eastAsia="Calibri"/>
          <w:sz w:val="26"/>
          <w:szCs w:val="26"/>
        </w:rPr>
        <w:t>октября</w:t>
      </w:r>
      <w:r w:rsidR="003064AA" w:rsidRPr="00FA3C99">
        <w:rPr>
          <w:rFonts w:eastAsia="Calibri"/>
          <w:sz w:val="26"/>
          <w:szCs w:val="26"/>
        </w:rPr>
        <w:t xml:space="preserve"> 202</w:t>
      </w:r>
      <w:r w:rsidR="00CC455D" w:rsidRPr="00FA3C99">
        <w:rPr>
          <w:rFonts w:eastAsia="Calibri"/>
          <w:sz w:val="26"/>
          <w:szCs w:val="26"/>
        </w:rPr>
        <w:t>0</w:t>
      </w:r>
      <w:r w:rsidR="003064AA" w:rsidRPr="00FA3C99">
        <w:rPr>
          <w:rFonts w:eastAsia="Calibri"/>
          <w:sz w:val="26"/>
          <w:szCs w:val="26"/>
        </w:rPr>
        <w:t xml:space="preserve"> года № 5</w:t>
      </w:r>
      <w:r w:rsidR="00CC455D" w:rsidRPr="00FA3C99">
        <w:rPr>
          <w:rFonts w:eastAsia="Calibri"/>
          <w:sz w:val="26"/>
          <w:szCs w:val="26"/>
        </w:rPr>
        <w:t>35</w:t>
      </w:r>
      <w:r w:rsidR="003064AA" w:rsidRPr="00FA3C99">
        <w:rPr>
          <w:rFonts w:eastAsia="Calibri"/>
          <w:sz w:val="26"/>
          <w:szCs w:val="26"/>
        </w:rPr>
        <w:t xml:space="preserve"> «О внесении изменений</w:t>
      </w:r>
      <w:r w:rsidR="00CC455D" w:rsidRPr="00FA3C99">
        <w:rPr>
          <w:rFonts w:eastAsia="Calibri"/>
          <w:sz w:val="26"/>
          <w:szCs w:val="26"/>
        </w:rPr>
        <w:t xml:space="preserve"> и дополнений</w:t>
      </w:r>
      <w:r w:rsidR="003064AA" w:rsidRPr="00FA3C99">
        <w:rPr>
          <w:rFonts w:eastAsia="Calibri"/>
          <w:sz w:val="26"/>
          <w:szCs w:val="26"/>
        </w:rPr>
        <w:t xml:space="preserve"> в решение Совета депутатов Новооскольского  городского округа от 20 декабря 2018 года</w:t>
      </w:r>
      <w:r w:rsidR="00CC455D" w:rsidRPr="00FA3C99">
        <w:rPr>
          <w:rFonts w:eastAsia="Calibri"/>
          <w:sz w:val="26"/>
          <w:szCs w:val="26"/>
        </w:rPr>
        <w:t xml:space="preserve">   </w:t>
      </w:r>
      <w:r w:rsidR="003064AA" w:rsidRPr="00FA3C99">
        <w:rPr>
          <w:rFonts w:eastAsia="Calibri"/>
          <w:sz w:val="26"/>
          <w:szCs w:val="26"/>
        </w:rPr>
        <w:t xml:space="preserve"> </w:t>
      </w:r>
      <w:r w:rsidR="00FA3C99">
        <w:rPr>
          <w:rFonts w:eastAsia="Calibri"/>
          <w:sz w:val="26"/>
          <w:szCs w:val="26"/>
        </w:rPr>
        <w:t xml:space="preserve">      </w:t>
      </w:r>
      <w:r w:rsidR="003064AA" w:rsidRPr="00FA3C99">
        <w:rPr>
          <w:rFonts w:eastAsia="Calibri"/>
          <w:sz w:val="26"/>
          <w:szCs w:val="26"/>
        </w:rPr>
        <w:t>№ 1</w:t>
      </w:r>
      <w:r w:rsidR="00DD2F62" w:rsidRPr="00FA3C99">
        <w:rPr>
          <w:rFonts w:eastAsia="Calibri"/>
          <w:sz w:val="26"/>
          <w:szCs w:val="26"/>
        </w:rPr>
        <w:t>2</w:t>
      </w:r>
      <w:r w:rsidR="00CC455D" w:rsidRPr="00FA3C99">
        <w:rPr>
          <w:rFonts w:eastAsia="Calibri"/>
          <w:sz w:val="26"/>
          <w:szCs w:val="26"/>
        </w:rPr>
        <w:t>3</w:t>
      </w:r>
      <w:r w:rsidR="003064AA" w:rsidRPr="00FA3C99">
        <w:rPr>
          <w:rFonts w:eastAsia="Calibri"/>
          <w:sz w:val="26"/>
          <w:szCs w:val="26"/>
        </w:rPr>
        <w:t>»</w:t>
      </w:r>
      <w:r w:rsidRPr="00FA3C99">
        <w:rPr>
          <w:rFonts w:eastAsia="Calibri"/>
          <w:sz w:val="26"/>
          <w:szCs w:val="26"/>
        </w:rPr>
        <w:t>;</w:t>
      </w:r>
    </w:p>
    <w:p w:rsidR="00A91A5A" w:rsidRPr="00FA3C99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6"/>
          <w:szCs w:val="26"/>
        </w:rPr>
      </w:pPr>
      <w:r w:rsidRPr="00FA3C99">
        <w:rPr>
          <w:rFonts w:eastAsia="Calibri"/>
          <w:sz w:val="26"/>
          <w:szCs w:val="26"/>
        </w:rPr>
        <w:t xml:space="preserve">5) решение Совета депутатов Новооскольского городского округа                 </w:t>
      </w:r>
      <w:r w:rsidR="003064AA" w:rsidRPr="00FA3C99">
        <w:rPr>
          <w:rFonts w:eastAsia="Calibri"/>
          <w:sz w:val="26"/>
          <w:szCs w:val="26"/>
        </w:rPr>
        <w:t xml:space="preserve">      </w:t>
      </w:r>
      <w:r w:rsidR="00571016" w:rsidRPr="00FA3C99">
        <w:rPr>
          <w:rFonts w:eastAsia="Calibri"/>
          <w:sz w:val="26"/>
          <w:szCs w:val="26"/>
        </w:rPr>
        <w:t xml:space="preserve">от </w:t>
      </w:r>
      <w:r w:rsidR="008D1E81" w:rsidRPr="00FA3C99">
        <w:rPr>
          <w:rFonts w:eastAsia="Calibri"/>
          <w:sz w:val="26"/>
          <w:szCs w:val="26"/>
        </w:rPr>
        <w:t>26</w:t>
      </w:r>
      <w:r w:rsidR="003064AA" w:rsidRPr="00FA3C99">
        <w:rPr>
          <w:rFonts w:eastAsia="Calibri"/>
          <w:sz w:val="26"/>
          <w:szCs w:val="26"/>
        </w:rPr>
        <w:t xml:space="preserve"> </w:t>
      </w:r>
      <w:r w:rsidR="008D1E81" w:rsidRPr="00FA3C99">
        <w:rPr>
          <w:rFonts w:eastAsia="Calibri"/>
          <w:sz w:val="26"/>
          <w:szCs w:val="26"/>
        </w:rPr>
        <w:t>апреля</w:t>
      </w:r>
      <w:r w:rsidR="003064AA" w:rsidRPr="00FA3C99">
        <w:rPr>
          <w:rFonts w:eastAsia="Calibri"/>
          <w:sz w:val="26"/>
          <w:szCs w:val="26"/>
        </w:rPr>
        <w:t xml:space="preserve"> 202</w:t>
      </w:r>
      <w:r w:rsidR="008D1E81" w:rsidRPr="00FA3C99">
        <w:rPr>
          <w:rFonts w:eastAsia="Calibri"/>
          <w:sz w:val="26"/>
          <w:szCs w:val="26"/>
        </w:rPr>
        <w:t>2</w:t>
      </w:r>
      <w:r w:rsidR="003064AA" w:rsidRPr="00FA3C99">
        <w:rPr>
          <w:rFonts w:eastAsia="Calibri"/>
          <w:sz w:val="26"/>
          <w:szCs w:val="26"/>
        </w:rPr>
        <w:t xml:space="preserve"> года № </w:t>
      </w:r>
      <w:r w:rsidR="008D1E81" w:rsidRPr="00FA3C99">
        <w:rPr>
          <w:rFonts w:eastAsia="Calibri"/>
          <w:sz w:val="26"/>
          <w:szCs w:val="26"/>
        </w:rPr>
        <w:t>774</w:t>
      </w:r>
      <w:r w:rsidR="003064AA" w:rsidRPr="00FA3C99">
        <w:rPr>
          <w:rFonts w:eastAsia="Calibri"/>
          <w:sz w:val="26"/>
          <w:szCs w:val="26"/>
        </w:rPr>
        <w:t xml:space="preserve"> «О внесении изменений в решение Совета депутатов Новооскольского  городского округа от 20 декабря 2018 года № 1</w:t>
      </w:r>
      <w:r w:rsidR="00571016" w:rsidRPr="00FA3C99">
        <w:rPr>
          <w:rFonts w:eastAsia="Calibri"/>
          <w:sz w:val="26"/>
          <w:szCs w:val="26"/>
        </w:rPr>
        <w:t>2</w:t>
      </w:r>
      <w:r w:rsidR="008D1E81" w:rsidRPr="00FA3C99">
        <w:rPr>
          <w:rFonts w:eastAsia="Calibri"/>
          <w:sz w:val="26"/>
          <w:szCs w:val="26"/>
        </w:rPr>
        <w:t>3</w:t>
      </w:r>
      <w:r w:rsidR="00571016" w:rsidRPr="00FA3C99">
        <w:rPr>
          <w:rFonts w:eastAsia="Calibri"/>
          <w:sz w:val="26"/>
          <w:szCs w:val="26"/>
        </w:rPr>
        <w:t>»</w:t>
      </w:r>
      <w:r w:rsidR="008D1E81" w:rsidRPr="00FA3C99">
        <w:rPr>
          <w:rFonts w:eastAsia="Calibri"/>
          <w:sz w:val="26"/>
          <w:szCs w:val="26"/>
        </w:rPr>
        <w:t>.</w:t>
      </w:r>
    </w:p>
    <w:p w:rsidR="001E1FA3" w:rsidRPr="00FA3C99" w:rsidRDefault="00D81FE1" w:rsidP="00D81FE1">
      <w:pPr>
        <w:ind w:firstLine="540"/>
        <w:jc w:val="both"/>
        <w:rPr>
          <w:rFonts w:eastAsia="Calibri"/>
          <w:sz w:val="26"/>
          <w:szCs w:val="26"/>
        </w:rPr>
      </w:pPr>
      <w:r w:rsidRPr="00FA3C99">
        <w:rPr>
          <w:sz w:val="26"/>
          <w:szCs w:val="26"/>
        </w:rPr>
        <w:t xml:space="preserve">   </w:t>
      </w:r>
      <w:r w:rsidR="003064AA" w:rsidRPr="00FA3C99">
        <w:rPr>
          <w:sz w:val="26"/>
          <w:szCs w:val="26"/>
        </w:rPr>
        <w:t>4</w:t>
      </w:r>
      <w:r w:rsidR="00CF3453" w:rsidRPr="00FA3C99">
        <w:rPr>
          <w:rFonts w:eastAsia="Calibri"/>
          <w:sz w:val="26"/>
          <w:szCs w:val="26"/>
        </w:rPr>
        <w:t xml:space="preserve">. </w:t>
      </w:r>
      <w:r w:rsidR="00394EF6" w:rsidRPr="00FA3C99">
        <w:rPr>
          <w:rFonts w:eastAsia="Calibri"/>
          <w:sz w:val="26"/>
          <w:szCs w:val="26"/>
        </w:rPr>
        <w:t>Настоящее решение опубликовать в газете  «Вперед»</w:t>
      </w:r>
      <w:r w:rsidR="00207A44" w:rsidRPr="00207A44">
        <w:t xml:space="preserve"> </w:t>
      </w:r>
      <w:r w:rsidR="00207A44" w:rsidRPr="00207A44">
        <w:rPr>
          <w:rFonts w:eastAsia="Calibri"/>
          <w:sz w:val="26"/>
          <w:szCs w:val="26"/>
        </w:rPr>
        <w:t xml:space="preserve">или сетевом </w:t>
      </w:r>
      <w:r w:rsidR="00207A44">
        <w:rPr>
          <w:rFonts w:eastAsia="Calibri"/>
          <w:sz w:val="26"/>
          <w:szCs w:val="26"/>
        </w:rPr>
        <w:t>издании «Вперед» (no-vpered.ru)</w:t>
      </w:r>
      <w:r w:rsidR="00394EF6" w:rsidRPr="00FA3C99">
        <w:rPr>
          <w:rFonts w:eastAsia="Calibri"/>
          <w:sz w:val="26"/>
          <w:szCs w:val="26"/>
        </w:rPr>
        <w:t xml:space="preserve"> и разместить на официальном сайте органов местного самоуправления Новооскольско</w:t>
      </w:r>
      <w:r w:rsidR="00FA3C99" w:rsidRPr="00FA3C99">
        <w:rPr>
          <w:rFonts w:eastAsia="Calibri"/>
          <w:sz w:val="26"/>
          <w:szCs w:val="26"/>
        </w:rPr>
        <w:t>го муниципального округа</w:t>
      </w:r>
      <w:r w:rsidR="00207A44">
        <w:rPr>
          <w:rFonts w:eastAsia="Calibri"/>
          <w:sz w:val="26"/>
          <w:szCs w:val="26"/>
        </w:rPr>
        <w:t xml:space="preserve">                            </w:t>
      </w:r>
      <w:bookmarkStart w:id="0" w:name="_GoBack"/>
      <w:bookmarkEnd w:id="0"/>
      <w:r w:rsidR="00FA3C99" w:rsidRPr="00FA3C99">
        <w:rPr>
          <w:rFonts w:eastAsia="Calibri"/>
          <w:sz w:val="26"/>
          <w:szCs w:val="26"/>
        </w:rPr>
        <w:t xml:space="preserve"> </w:t>
      </w:r>
      <w:r w:rsidR="00394EF6" w:rsidRPr="00FA3C99">
        <w:rPr>
          <w:rFonts w:eastAsia="Calibri"/>
          <w:sz w:val="26"/>
          <w:szCs w:val="26"/>
        </w:rPr>
        <w:t>(novyjoskol-r31.gosweb.gosuslugi.ru) в информационно-телекоммуникационной сети «Интернет»</w:t>
      </w:r>
      <w:r w:rsidR="00CF3453" w:rsidRPr="00FA3C99">
        <w:rPr>
          <w:rFonts w:eastAsia="Calibri"/>
          <w:sz w:val="26"/>
          <w:szCs w:val="26"/>
        </w:rPr>
        <w:t>.</w:t>
      </w:r>
    </w:p>
    <w:p w:rsidR="001E1FA3" w:rsidRPr="00FA3C99" w:rsidRDefault="003064AA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FA3C99">
        <w:rPr>
          <w:rFonts w:eastAsia="Calibri"/>
          <w:sz w:val="26"/>
          <w:szCs w:val="26"/>
        </w:rPr>
        <w:t>5</w:t>
      </w:r>
      <w:r w:rsidR="00CF3453" w:rsidRPr="00FA3C99">
        <w:rPr>
          <w:rFonts w:eastAsia="Calibri"/>
          <w:sz w:val="26"/>
          <w:szCs w:val="26"/>
        </w:rPr>
        <w:t>. Настоящее решение вступает в силу после дня его официального опубликования.</w:t>
      </w:r>
    </w:p>
    <w:p w:rsidR="001E1FA3" w:rsidRPr="00FA3C99" w:rsidRDefault="003064AA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FA3C99">
        <w:rPr>
          <w:rFonts w:eastAsia="Calibri"/>
          <w:sz w:val="26"/>
          <w:szCs w:val="26"/>
        </w:rPr>
        <w:t>6</w:t>
      </w:r>
      <w:r w:rsidR="00CF3453" w:rsidRPr="00FA3C99">
        <w:rPr>
          <w:rFonts w:eastAsia="Calibri"/>
          <w:sz w:val="26"/>
          <w:szCs w:val="26"/>
        </w:rPr>
        <w:t>.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1E1FA3" w:rsidRPr="00FA3C99" w:rsidRDefault="001E1FA3">
      <w:pPr>
        <w:ind w:firstLine="709"/>
        <w:jc w:val="both"/>
        <w:rPr>
          <w:sz w:val="26"/>
          <w:szCs w:val="26"/>
        </w:rPr>
      </w:pPr>
    </w:p>
    <w:p w:rsidR="001E1FA3" w:rsidRPr="00FA3C99" w:rsidRDefault="001E1FA3">
      <w:pPr>
        <w:rPr>
          <w:bCs/>
          <w:iCs/>
          <w:sz w:val="26"/>
          <w:szCs w:val="26"/>
        </w:rPr>
      </w:pPr>
    </w:p>
    <w:p w:rsidR="001E1FA3" w:rsidRPr="00FA3C99" w:rsidRDefault="001E1FA3">
      <w:pPr>
        <w:rPr>
          <w:bCs/>
          <w:iCs/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1E1FA3" w:rsidRPr="00FA3C99">
        <w:tc>
          <w:tcPr>
            <w:tcW w:w="5635" w:type="dxa"/>
          </w:tcPr>
          <w:p w:rsidR="001E1FA3" w:rsidRPr="00FA3C99" w:rsidRDefault="00CF3453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FA3C99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1E1FA3" w:rsidRPr="00FA3C99" w:rsidRDefault="001E1FA3">
            <w:pPr>
              <w:rPr>
                <w:bCs/>
                <w:iCs/>
                <w:sz w:val="26"/>
                <w:szCs w:val="26"/>
              </w:rPr>
            </w:pPr>
          </w:p>
          <w:p w:rsidR="001E1FA3" w:rsidRPr="00FA3C99" w:rsidRDefault="00CF3453">
            <w:pPr>
              <w:jc w:val="right"/>
              <w:rPr>
                <w:b/>
                <w:bCs/>
                <w:iCs/>
                <w:sz w:val="26"/>
                <w:szCs w:val="26"/>
              </w:rPr>
            </w:pPr>
            <w:r w:rsidRPr="00FA3C99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1E1FA3" w:rsidRDefault="001E1FA3">
      <w:pPr>
        <w:rPr>
          <w:bCs/>
          <w:iCs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FA3C99" w:rsidRDefault="00FA3C99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394EF6" w:rsidRDefault="00394EF6">
      <w:pPr>
        <w:rPr>
          <w:b/>
          <w:sz w:val="28"/>
          <w:szCs w:val="28"/>
        </w:rPr>
      </w:pPr>
    </w:p>
    <w:p w:rsidR="00CD735E" w:rsidRDefault="00CD735E">
      <w:pPr>
        <w:rPr>
          <w:b/>
          <w:sz w:val="28"/>
          <w:szCs w:val="28"/>
        </w:rPr>
      </w:pPr>
    </w:p>
    <w:p w:rsidR="00CD735E" w:rsidRDefault="00CD735E">
      <w:pPr>
        <w:rPr>
          <w:b/>
          <w:sz w:val="28"/>
          <w:szCs w:val="28"/>
        </w:rPr>
      </w:pPr>
    </w:p>
    <w:p w:rsidR="00CD735E" w:rsidRDefault="00CD735E">
      <w:pPr>
        <w:rPr>
          <w:b/>
          <w:sz w:val="28"/>
          <w:szCs w:val="28"/>
        </w:rPr>
      </w:pPr>
    </w:p>
    <w:p w:rsidR="00CD735E" w:rsidRDefault="00CD735E">
      <w:pPr>
        <w:rPr>
          <w:b/>
          <w:sz w:val="28"/>
          <w:szCs w:val="28"/>
        </w:rPr>
      </w:pPr>
    </w:p>
    <w:p w:rsidR="00CB0F1F" w:rsidRPr="00FA3C99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6"/>
          <w:szCs w:val="26"/>
        </w:rPr>
      </w:pPr>
      <w:r w:rsidRPr="00FA3C99">
        <w:rPr>
          <w:sz w:val="26"/>
          <w:szCs w:val="26"/>
        </w:rPr>
        <w:t xml:space="preserve">                                                                                                           </w:t>
      </w:r>
      <w:r w:rsidR="00CB0F1F" w:rsidRPr="00FA3C99">
        <w:rPr>
          <w:b/>
          <w:sz w:val="26"/>
          <w:szCs w:val="26"/>
        </w:rPr>
        <w:t>Приложение</w:t>
      </w:r>
      <w:r w:rsidR="00CB0F1F" w:rsidRPr="00FA3C99">
        <w:rPr>
          <w:sz w:val="26"/>
          <w:szCs w:val="26"/>
        </w:rPr>
        <w:t xml:space="preserve"> </w:t>
      </w:r>
    </w:p>
    <w:p w:rsidR="00CB0F1F" w:rsidRPr="00FA3C99" w:rsidRDefault="00CB0F1F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6"/>
          <w:szCs w:val="26"/>
        </w:rPr>
      </w:pPr>
    </w:p>
    <w:p w:rsidR="000E7D96" w:rsidRPr="00FA3C99" w:rsidRDefault="00CB0F1F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6"/>
          <w:szCs w:val="26"/>
        </w:rPr>
      </w:pPr>
      <w:r w:rsidRPr="00FA3C99">
        <w:rPr>
          <w:sz w:val="26"/>
          <w:szCs w:val="26"/>
        </w:rPr>
        <w:t xml:space="preserve">                                                                     </w:t>
      </w:r>
      <w:r w:rsidR="00FA3C99">
        <w:rPr>
          <w:sz w:val="26"/>
          <w:szCs w:val="26"/>
        </w:rPr>
        <w:t xml:space="preserve">                            </w:t>
      </w:r>
      <w:r w:rsidRPr="00FA3C99">
        <w:rPr>
          <w:sz w:val="26"/>
          <w:szCs w:val="26"/>
        </w:rPr>
        <w:t xml:space="preserve">   </w:t>
      </w:r>
      <w:r w:rsidR="000E7D96" w:rsidRPr="00FA3C99">
        <w:rPr>
          <w:b/>
          <w:sz w:val="26"/>
          <w:szCs w:val="26"/>
        </w:rPr>
        <w:t>У</w:t>
      </w:r>
      <w:r w:rsidRPr="00FA3C99">
        <w:rPr>
          <w:b/>
          <w:sz w:val="26"/>
          <w:szCs w:val="26"/>
        </w:rPr>
        <w:t>ТВЕРЖДЕНО</w:t>
      </w:r>
    </w:p>
    <w:p w:rsidR="000E7D96" w:rsidRPr="00FA3C99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 w:right="-427"/>
        <w:rPr>
          <w:b/>
          <w:sz w:val="26"/>
          <w:szCs w:val="26"/>
        </w:rPr>
      </w:pPr>
      <w:r w:rsidRPr="00FA3C99">
        <w:rPr>
          <w:b/>
          <w:sz w:val="26"/>
          <w:szCs w:val="26"/>
        </w:rPr>
        <w:t xml:space="preserve">                   </w:t>
      </w:r>
      <w:r w:rsidR="00CB0F1F" w:rsidRPr="00FA3C99">
        <w:rPr>
          <w:b/>
          <w:sz w:val="26"/>
          <w:szCs w:val="26"/>
        </w:rPr>
        <w:t xml:space="preserve"> </w:t>
      </w:r>
      <w:r w:rsidRPr="00FA3C99">
        <w:rPr>
          <w:b/>
          <w:sz w:val="26"/>
          <w:szCs w:val="26"/>
        </w:rPr>
        <w:t xml:space="preserve">  решением Совета депутатов   </w:t>
      </w:r>
      <w:r w:rsidRPr="00FA3C99">
        <w:rPr>
          <w:b/>
          <w:sz w:val="26"/>
          <w:szCs w:val="26"/>
        </w:rPr>
        <w:tab/>
        <w:t xml:space="preserve">                 </w:t>
      </w:r>
      <w:r w:rsidRPr="00FA3C99">
        <w:rPr>
          <w:b/>
          <w:sz w:val="26"/>
          <w:szCs w:val="26"/>
        </w:rPr>
        <w:tab/>
        <w:t xml:space="preserve">Новооскольского муниципального округа </w:t>
      </w:r>
    </w:p>
    <w:p w:rsidR="000E7D96" w:rsidRPr="00FA3C99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 w:right="-427"/>
        <w:rPr>
          <w:b/>
          <w:sz w:val="26"/>
          <w:szCs w:val="26"/>
        </w:rPr>
      </w:pPr>
      <w:r w:rsidRPr="00FA3C99">
        <w:rPr>
          <w:b/>
          <w:sz w:val="26"/>
          <w:szCs w:val="26"/>
        </w:rPr>
        <w:t xml:space="preserve">                          Белгородской области </w:t>
      </w:r>
    </w:p>
    <w:p w:rsidR="000E7D96" w:rsidRPr="00FA3C99" w:rsidRDefault="00FA3C99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</w:t>
      </w:r>
      <w:r w:rsidR="000E7D96" w:rsidRPr="00FA3C99">
        <w:rPr>
          <w:b/>
          <w:sz w:val="26"/>
          <w:szCs w:val="26"/>
        </w:rPr>
        <w:t xml:space="preserve">  от </w:t>
      </w:r>
      <w:r w:rsidRPr="00FA3C99">
        <w:rPr>
          <w:b/>
          <w:sz w:val="26"/>
          <w:szCs w:val="26"/>
        </w:rPr>
        <w:t xml:space="preserve">24 сентября 2024 г. </w:t>
      </w:r>
      <w:r w:rsidR="000E7D96" w:rsidRPr="00FA3C99">
        <w:rPr>
          <w:b/>
          <w:sz w:val="26"/>
          <w:szCs w:val="26"/>
        </w:rPr>
        <w:t xml:space="preserve">№ </w:t>
      </w:r>
      <w:r w:rsidRPr="00FA3C99">
        <w:rPr>
          <w:b/>
          <w:sz w:val="26"/>
          <w:szCs w:val="26"/>
        </w:rPr>
        <w:t>190</w:t>
      </w:r>
    </w:p>
    <w:p w:rsidR="000E7D96" w:rsidRPr="00FA3C99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680"/>
        <w:rPr>
          <w:sz w:val="26"/>
          <w:szCs w:val="26"/>
        </w:rPr>
      </w:pP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8"/>
          <w:szCs w:val="28"/>
        </w:rPr>
      </w:pPr>
    </w:p>
    <w:p w:rsidR="000E7D96" w:rsidRPr="00FA3C99" w:rsidRDefault="00FA3C99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FA3C99">
        <w:rPr>
          <w:b/>
          <w:sz w:val="26"/>
          <w:szCs w:val="26"/>
        </w:rPr>
        <w:t>Положение</w:t>
      </w:r>
    </w:p>
    <w:p w:rsidR="00FA3C99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FA3C99">
        <w:rPr>
          <w:b/>
          <w:sz w:val="26"/>
          <w:szCs w:val="26"/>
        </w:rPr>
        <w:t xml:space="preserve">об управлении </w:t>
      </w:r>
      <w:r w:rsidR="008D1E81" w:rsidRPr="00FA3C99">
        <w:rPr>
          <w:b/>
          <w:sz w:val="26"/>
          <w:szCs w:val="26"/>
        </w:rPr>
        <w:t>физической культуры, спорта и молодежной политики</w:t>
      </w:r>
      <w:r w:rsidRPr="00FA3C99">
        <w:rPr>
          <w:b/>
          <w:sz w:val="26"/>
          <w:szCs w:val="26"/>
        </w:rPr>
        <w:t xml:space="preserve"> администрации Новооскольского муниципального округа </w:t>
      </w:r>
      <w:r w:rsidR="008D1E81" w:rsidRPr="00FA3C99">
        <w:rPr>
          <w:b/>
          <w:sz w:val="26"/>
          <w:szCs w:val="26"/>
        </w:rPr>
        <w:t xml:space="preserve">          </w:t>
      </w:r>
    </w:p>
    <w:p w:rsidR="000E7D96" w:rsidRPr="00FA3C99" w:rsidRDefault="008D1E81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FA3C99">
        <w:rPr>
          <w:b/>
          <w:sz w:val="26"/>
          <w:szCs w:val="26"/>
        </w:rPr>
        <w:t xml:space="preserve">  </w:t>
      </w:r>
      <w:r w:rsidR="000E7D96" w:rsidRPr="00FA3C99">
        <w:rPr>
          <w:b/>
          <w:sz w:val="26"/>
          <w:szCs w:val="26"/>
        </w:rPr>
        <w:t xml:space="preserve">Белгородской области </w:t>
      </w:r>
    </w:p>
    <w:p w:rsidR="000E7D96" w:rsidRPr="00FA3C99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</w:p>
    <w:p w:rsidR="008D1E81" w:rsidRPr="00FA3C99" w:rsidRDefault="008D1E81" w:rsidP="008D1E81">
      <w:pPr>
        <w:widowControl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left="0"/>
        <w:contextualSpacing/>
        <w:jc w:val="center"/>
        <w:rPr>
          <w:b/>
          <w:color w:val="000000"/>
          <w:sz w:val="26"/>
          <w:szCs w:val="26"/>
          <w:lang w:eastAsia="en-US"/>
        </w:rPr>
      </w:pPr>
      <w:r w:rsidRPr="00FA3C99">
        <w:rPr>
          <w:b/>
          <w:color w:val="000000"/>
          <w:sz w:val="26"/>
          <w:szCs w:val="26"/>
          <w:lang w:eastAsia="en-US"/>
        </w:rPr>
        <w:t>Общие положения</w:t>
      </w:r>
    </w:p>
    <w:p w:rsidR="008D1E81" w:rsidRPr="00FA3C99" w:rsidRDefault="008D1E81" w:rsidP="008D1E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/>
        <w:rPr>
          <w:b/>
          <w:color w:val="000000"/>
          <w:sz w:val="26"/>
          <w:szCs w:val="26"/>
          <w:lang w:eastAsia="en-US"/>
        </w:rPr>
      </w:pPr>
    </w:p>
    <w:p w:rsidR="008D1E81" w:rsidRPr="00FA3C99" w:rsidRDefault="008D1E81" w:rsidP="008D1E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contextualSpacing/>
        <w:jc w:val="both"/>
        <w:rPr>
          <w:rFonts w:eastAsia="Lucida Sans Unicode"/>
          <w:color w:val="FF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1.1. Управление физической культуры, спорта и молодежной политики администрации Новооскольского </w:t>
      </w:r>
      <w:r w:rsidR="00AA2212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муниципального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округа</w:t>
      </w:r>
      <w:r w:rsidR="00AA2212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Белгородской области</w:t>
      </w:r>
      <w:r w:rsidR="00E72EF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(далее -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Управление) является функциональным органом</w:t>
      </w:r>
      <w:r w:rsidR="0088086E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администрации Новооскольского 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, осуществляющим полномочия в сфере физической культуры, спорта и молодежной политики </w:t>
      </w:r>
      <w:r w:rsidR="0088086E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на территории Новооскольского муниципального округа Белгородской области</w:t>
      </w:r>
      <w:r w:rsidR="00BD36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  <w:r w:rsidR="0088086E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</w:p>
    <w:p w:rsidR="00BD3674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spacing w:val="-8"/>
          <w:sz w:val="26"/>
          <w:szCs w:val="26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1.2. </w:t>
      </w:r>
      <w:r w:rsidR="00BD3674" w:rsidRPr="00FA3C99">
        <w:rPr>
          <w:sz w:val="26"/>
          <w:szCs w:val="26"/>
        </w:rPr>
        <w:t>Управление является юридическим лицом и подлежит государственной регистрации в соответствии с федеральным законодательством.</w:t>
      </w:r>
      <w:r w:rsidR="00BD3674" w:rsidRPr="00FA3C99">
        <w:rPr>
          <w:spacing w:val="-8"/>
          <w:sz w:val="26"/>
          <w:szCs w:val="26"/>
        </w:rPr>
        <w:t xml:space="preserve"> 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1.3. Учредителем Управления является Новооскольский </w:t>
      </w:r>
      <w:r w:rsidR="00BD36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муниципальный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округ</w:t>
      </w:r>
      <w:r w:rsidR="00BD36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в лице 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BD36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муниципального округа Белгородской области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(далее - Учредитель).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1.4. В своей деятельности Управление руководствуется Конституцией Российской Федерации, Бюджетным кодексом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правовыми актами Белгородской области,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Уставом Новооскольского </w:t>
      </w:r>
      <w:r w:rsidR="00BD36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, решениями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Совета депутатов Новооскольского </w:t>
      </w:r>
      <w:r w:rsidR="00BD36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, правовыми актами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BD36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</w:rPr>
        <w:t>,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настоящим Положением.</w:t>
      </w:r>
    </w:p>
    <w:p w:rsidR="008D1E81" w:rsidRPr="00FA3C99" w:rsidRDefault="008D1E81" w:rsidP="00E169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1.5. </w:t>
      </w:r>
      <w:r w:rsidR="00592F23" w:rsidRPr="00FA3C99">
        <w:rPr>
          <w:sz w:val="26"/>
          <w:szCs w:val="26"/>
        </w:rPr>
        <w:t>Управление обладает правами юридического лица, имеет самостоятельный</w:t>
      </w:r>
      <w:r w:rsidR="00E169CC" w:rsidRPr="00FA3C99">
        <w:rPr>
          <w:sz w:val="26"/>
          <w:szCs w:val="26"/>
        </w:rPr>
        <w:t xml:space="preserve"> баланс, расчетные и лицевые счета, открываемые в соответствии с законодательством Российской Федерации, </w:t>
      </w:r>
      <w:r w:rsidR="00592F23" w:rsidRPr="00FA3C99">
        <w:rPr>
          <w:sz w:val="26"/>
          <w:szCs w:val="26"/>
        </w:rPr>
        <w:t>обособленное имущество на праве оперативного управления, печать со своим наименованием,</w:t>
      </w:r>
      <w:r w:rsidR="00E169CC" w:rsidRPr="00FA3C99">
        <w:rPr>
          <w:sz w:val="26"/>
          <w:szCs w:val="26"/>
        </w:rPr>
        <w:t xml:space="preserve"> а также </w:t>
      </w:r>
      <w:r w:rsidR="00592F23" w:rsidRPr="00FA3C99">
        <w:rPr>
          <w:sz w:val="26"/>
          <w:szCs w:val="26"/>
        </w:rPr>
        <w:t xml:space="preserve">штампы </w:t>
      </w:r>
      <w:r w:rsidR="00E169CC" w:rsidRPr="00FA3C99">
        <w:rPr>
          <w:sz w:val="26"/>
          <w:szCs w:val="26"/>
        </w:rPr>
        <w:t xml:space="preserve"> </w:t>
      </w:r>
      <w:r w:rsidR="00592F23" w:rsidRPr="00FA3C99">
        <w:rPr>
          <w:sz w:val="26"/>
          <w:szCs w:val="26"/>
        </w:rPr>
        <w:t>и бланки установленного образца</w:t>
      </w:r>
      <w:r w:rsidR="00E169CC" w:rsidRPr="00FA3C99">
        <w:rPr>
          <w:sz w:val="26"/>
          <w:szCs w:val="26"/>
        </w:rPr>
        <w:t xml:space="preserve">. </w:t>
      </w:r>
    </w:p>
    <w:p w:rsidR="00E169CC" w:rsidRPr="00FA3C99" w:rsidRDefault="00E169CC" w:rsidP="00E169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1.6. Управление осуществляет свою деятельность во взаимодействии с федеральными органами исполнительной власти и их территориальными органами, органами государственной власти Белгородской области, отраслевыми (функциональными) и территориальными органами администрации </w:t>
      </w:r>
      <w:r w:rsidRPr="00FA3C99">
        <w:rPr>
          <w:color w:val="000000"/>
          <w:sz w:val="26"/>
          <w:szCs w:val="26"/>
        </w:rPr>
        <w:t xml:space="preserve">Новооскольского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муниципального округа Белгородской области, общественными объединениями и организациями на территории </w:t>
      </w:r>
      <w:r w:rsidRPr="00FA3C99">
        <w:rPr>
          <w:color w:val="000000"/>
          <w:sz w:val="26"/>
          <w:szCs w:val="26"/>
        </w:rPr>
        <w:t xml:space="preserve">Новооскольского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lastRenderedPageBreak/>
        <w:t>1.</w:t>
      </w:r>
      <w:r w:rsidR="00E169CC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7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. Финансирование расходов на выполнение возложенных на Управление функций осуществляется за счет средств, предусмотренных в бюджете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E169CC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rFonts w:eastAsia="Lucida Sans Unicode"/>
          <w:color w:val="FF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1.</w:t>
      </w:r>
      <w:r w:rsidR="00E169CC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8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 Управление осуществляет координацию и общий контроль деятельности муниципальных спортивных организаций</w:t>
      </w:r>
      <w:r w:rsidR="00E72EF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</w:p>
    <w:p w:rsidR="00964751" w:rsidRPr="00FA3C99" w:rsidRDefault="00964751" w:rsidP="0096475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firstLine="567"/>
        <w:jc w:val="both"/>
        <w:rPr>
          <w:rFonts w:eastAsia="Lucida Sans Unicode"/>
          <w:color w:val="000000"/>
          <w:kern w:val="2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>1.9. В структуру Управления входят:</w:t>
      </w:r>
    </w:p>
    <w:p w:rsidR="00964751" w:rsidRPr="00FA3C99" w:rsidRDefault="00964751" w:rsidP="0096475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firstLine="567"/>
        <w:jc w:val="both"/>
        <w:rPr>
          <w:rFonts w:eastAsia="Lucida Sans Unicode"/>
          <w:color w:val="000000"/>
          <w:kern w:val="2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 xml:space="preserve">-  отдел по делам молодежи; </w:t>
      </w:r>
    </w:p>
    <w:p w:rsidR="00964751" w:rsidRPr="00FA3C99" w:rsidRDefault="00964751" w:rsidP="0096475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firstLine="567"/>
        <w:jc w:val="both"/>
        <w:rPr>
          <w:rFonts w:eastAsia="Lucida Sans Unicode"/>
          <w:color w:val="000000"/>
          <w:kern w:val="2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>-  отдел по физической культуре и спорт</w:t>
      </w:r>
      <w:r w:rsidR="00C36E24"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>у</w:t>
      </w:r>
      <w:r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>;</w:t>
      </w:r>
    </w:p>
    <w:p w:rsidR="00964751" w:rsidRPr="00FA3C99" w:rsidRDefault="00964751" w:rsidP="0096475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firstLine="567"/>
        <w:jc w:val="both"/>
        <w:rPr>
          <w:rFonts w:eastAsia="Lucida Sans Unicode"/>
          <w:color w:val="000000"/>
          <w:kern w:val="2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 xml:space="preserve">- подведомственные </w:t>
      </w:r>
      <w:r w:rsidR="003C6B95"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>учреждения</w:t>
      </w:r>
      <w:r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>:</w:t>
      </w:r>
    </w:p>
    <w:p w:rsidR="00964751" w:rsidRPr="00FA3C99" w:rsidRDefault="00964751" w:rsidP="0096475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firstLine="567"/>
        <w:jc w:val="both"/>
        <w:rPr>
          <w:rFonts w:eastAsia="Lucida Sans Unicode"/>
          <w:color w:val="000000"/>
          <w:kern w:val="2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>1) муниципальное казенное учреждение «Центр молодежных инициатив</w:t>
      </w:r>
      <w:r w:rsidRPr="00FA3C99">
        <w:rPr>
          <w:rFonts w:eastAsia="Calibri"/>
          <w:color w:val="000000"/>
          <w:sz w:val="26"/>
          <w:szCs w:val="26"/>
          <w:lang w:eastAsia="en-US"/>
        </w:rPr>
        <w:t xml:space="preserve"> Новооскольского муниципального округа»</w:t>
      </w:r>
      <w:r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>;</w:t>
      </w:r>
    </w:p>
    <w:p w:rsidR="00964751" w:rsidRPr="00FA3C99" w:rsidRDefault="00964751" w:rsidP="0096475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firstLine="567"/>
        <w:jc w:val="both"/>
        <w:rPr>
          <w:rFonts w:eastAsia="Lucida Sans Unicode"/>
          <w:color w:val="000000"/>
          <w:kern w:val="2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>2) муниципальн</w:t>
      </w:r>
      <w:r w:rsidR="00C36E24"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>ое</w:t>
      </w:r>
      <w:r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 xml:space="preserve"> казенно</w:t>
      </w:r>
      <w:r w:rsidR="00C36E24"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>е</w:t>
      </w:r>
      <w:r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 xml:space="preserve"> учреждени</w:t>
      </w:r>
      <w:r w:rsidR="00C36E24"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>е</w:t>
      </w:r>
      <w:r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 xml:space="preserve"> «Центр патриотического воспитания молодежи </w:t>
      </w:r>
      <w:r w:rsidRPr="00FA3C99">
        <w:rPr>
          <w:rFonts w:eastAsia="Calibri"/>
          <w:color w:val="000000"/>
          <w:sz w:val="26"/>
          <w:szCs w:val="26"/>
          <w:lang w:eastAsia="en-US"/>
        </w:rPr>
        <w:t>Новооскольского муниципального округа</w:t>
      </w:r>
      <w:r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>»</w:t>
      </w:r>
      <w:r w:rsidR="00C36E24"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>;</w:t>
      </w:r>
    </w:p>
    <w:p w:rsidR="00964751" w:rsidRPr="00FA3C99" w:rsidRDefault="00964751" w:rsidP="0096475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firstLine="567"/>
        <w:jc w:val="both"/>
        <w:rPr>
          <w:rFonts w:eastAsia="Lucida Sans Unicode"/>
          <w:color w:val="000000"/>
          <w:kern w:val="2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2"/>
          <w:sz w:val="26"/>
          <w:szCs w:val="26"/>
          <w:lang w:eastAsia="en-US"/>
        </w:rPr>
        <w:t>3) муниципальное бюджетное учреждение «Спортивная школа «Оскол».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1.</w:t>
      </w:r>
      <w:r w:rsidR="0096475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10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. Полное официальное наименование Управления: Управление  физической культуры, спорта и молодежной политики администрации </w:t>
      </w:r>
      <w:r w:rsidRPr="00FA3C99">
        <w:rPr>
          <w:color w:val="000000"/>
          <w:sz w:val="26"/>
          <w:szCs w:val="26"/>
        </w:rPr>
        <w:t xml:space="preserve">Новооскольского </w:t>
      </w:r>
      <w:r w:rsidR="00E169CC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Сокращенное официальное наименование Управления: Управление  ФКС</w:t>
      </w:r>
      <w:r w:rsidR="00E169CC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    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и МП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E169CC" w:rsidRPr="00FA3C99">
        <w:rPr>
          <w:rFonts w:eastAsia="Lucida Sans Unicode"/>
          <w:color w:val="000000"/>
          <w:kern w:val="1"/>
          <w:sz w:val="26"/>
          <w:szCs w:val="26"/>
        </w:rPr>
        <w:t>муниципального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 округа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. 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1.</w:t>
      </w:r>
      <w:r w:rsidR="00E169CC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1</w:t>
      </w:r>
      <w:r w:rsidR="0096475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1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. Юридический адрес Управления: 309640, Белгородская область, город Новый Оскол, улица 1 Мая, </w:t>
      </w:r>
      <w:r w:rsidR="00E169CC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дом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2.</w:t>
      </w:r>
    </w:p>
    <w:p w:rsidR="00833C7B" w:rsidRPr="00FA3C99" w:rsidRDefault="008D1E81" w:rsidP="00FA3C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Почтовый адрес Управления: 309640, Белгородская область, город Новый Оскол, улица 1 Мая, </w:t>
      </w:r>
      <w:r w:rsidR="00E169CC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дом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2.</w:t>
      </w:r>
    </w:p>
    <w:p w:rsidR="008D1E81" w:rsidRPr="00FA3C99" w:rsidRDefault="008D1E81" w:rsidP="00F46D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ind w:firstLine="567"/>
        <w:jc w:val="both"/>
        <w:rPr>
          <w:rFonts w:eastAsia="Lucida Sans Unicode"/>
          <w:b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                               </w:t>
      </w:r>
      <w:r w:rsidRPr="00FA3C99">
        <w:rPr>
          <w:rFonts w:eastAsia="Lucida Sans Unicode"/>
          <w:b/>
          <w:color w:val="000000"/>
          <w:kern w:val="1"/>
          <w:sz w:val="26"/>
          <w:szCs w:val="26"/>
          <w:lang w:eastAsia="en-US"/>
        </w:rPr>
        <w:t>2. Цель и задачи Управления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center"/>
        <w:rPr>
          <w:rFonts w:eastAsia="Lucida Sans Unicode"/>
          <w:color w:val="000000"/>
          <w:kern w:val="1"/>
          <w:sz w:val="26"/>
          <w:szCs w:val="26"/>
          <w:lang w:eastAsia="en-US"/>
        </w:rPr>
      </w:pP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2.1. Целью Управления является обеспечение реализации основных направлений государственной  политики в сфере развития физической культуры, спорта и молодёжной политики в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Новооскольском 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</w:t>
      </w:r>
      <w:r w:rsidR="00C36E2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округ</w:t>
      </w:r>
      <w:r w:rsidR="00C36E2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е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</w:rPr>
        <w:t>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2.2. Основными задачами Управления являются: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2.2.1. Обеспечение условий для развития на территории </w:t>
      </w:r>
      <w:r w:rsidRPr="00FA3C99">
        <w:rPr>
          <w:color w:val="000000"/>
          <w:sz w:val="26"/>
          <w:szCs w:val="26"/>
        </w:rPr>
        <w:t xml:space="preserve">Новооскольского 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F46D74" w:rsidRPr="00FA3C99">
        <w:rPr>
          <w:color w:val="000000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физической культуры и спорта, организации проведения официальных мероприятий.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2.2.2. Создание правовых, экономических и финансовых условий для свободного функционирования и развития сферы физической культуры и спорта, обеспечение доступности и качества образовательных услуг спортивной направленности на территории </w:t>
      </w:r>
      <w:r w:rsidRPr="00FA3C99">
        <w:rPr>
          <w:color w:val="000000"/>
          <w:sz w:val="26"/>
          <w:szCs w:val="26"/>
        </w:rPr>
        <w:t xml:space="preserve">Новооскольского 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2.2.3. Пропаганда массовой физической культуры и спорта, здорового образа жизни, основ знаний о физической культуре и спорте.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2.2.4. Координирование деятельности муниципальных учреждений физкультурно-спортивной направленности, учреждений, организаций, клубов, общественных объединений по вопросам развития физической культуры, спорта </w:t>
      </w:r>
      <w:r w:rsidR="00E72EF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   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и молодёжной политики на территории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F46D74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на основании заключенных соглашений.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2.2.5. Осуществление функций и полномочий учредителя подведомственных муниципальных учреждений.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2.2.6.  Внесение предложений главе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F46D74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о кандидатурах на замещение должностей руководителей подведомственных учреждений.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lastRenderedPageBreak/>
        <w:t>2.2.7.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>Организация повышения профессионального уровня работников подведомственных учреждений.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2.2.8. Осуществление приема граждан, обеспечение своевременного и полного рассмотрения устных и письменных обращений граждан, принятия по ним решений и направление заявителям ответов в установленный законодательством Российской Федерации срок.</w:t>
      </w:r>
    </w:p>
    <w:p w:rsidR="008D1E81" w:rsidRPr="00FA3C99" w:rsidRDefault="008D1E81" w:rsidP="00394EF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2.2.9. Создание во взаимодействи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и с общественными организациями</w:t>
      </w:r>
      <w:r w:rsidR="00E72EF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и движениями на территории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, представляющими интересы молодежи, условий для обеспечения здорового образа жизни молодежи, нравственного и патриотического воспитания.</w:t>
      </w:r>
    </w:p>
    <w:p w:rsidR="00FA3C99" w:rsidRDefault="00AC09ED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686"/>
        </w:tabs>
        <w:suppressAutoHyphens/>
        <w:ind w:firstLine="709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                                 </w:t>
      </w:r>
    </w:p>
    <w:p w:rsidR="008D1E81" w:rsidRPr="00FA3C99" w:rsidRDefault="008D1E81" w:rsidP="00FA3C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686"/>
        </w:tabs>
        <w:suppressAutoHyphens/>
        <w:ind w:firstLine="709"/>
        <w:jc w:val="center"/>
        <w:rPr>
          <w:rFonts w:eastAsia="Lucida Sans Unicode"/>
          <w:b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b/>
          <w:color w:val="000000"/>
          <w:kern w:val="1"/>
          <w:sz w:val="26"/>
          <w:szCs w:val="26"/>
          <w:lang w:eastAsia="en-US"/>
        </w:rPr>
        <w:t>3. Функции Управления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402"/>
        </w:tabs>
        <w:suppressAutoHyphens/>
        <w:ind w:firstLine="709"/>
        <w:rPr>
          <w:rFonts w:eastAsia="Lucida Sans Unicode"/>
          <w:color w:val="000000"/>
          <w:kern w:val="26"/>
          <w:sz w:val="26"/>
          <w:szCs w:val="26"/>
          <w:lang w:eastAsia="en-US"/>
        </w:rPr>
      </w:pPr>
    </w:p>
    <w:p w:rsidR="008D1E81" w:rsidRPr="00FA3C99" w:rsidRDefault="00F46D74" w:rsidP="00F46D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26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>3.1.</w:t>
      </w:r>
      <w:r w:rsidR="008D1E81"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>В соответствии с возложенными задачами и в пределах своей компетенции Управление осуществляет следующие функции: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26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>3.1.</w:t>
      </w:r>
      <w:r w:rsidR="00F46D74"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>1.</w:t>
      </w:r>
      <w:r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 xml:space="preserve"> Издаёт приказы и утверждает  правила, инструкции, методическую документацию, разработанную Управлением (в случае необходимости - совместно со структурными подразделениями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 xml:space="preserve">), по вопросам функционирования системы физической культуры, спорта и молодежной политики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>, отнесенным к компетенции Управления.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26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>3.</w:t>
      </w:r>
      <w:r w:rsidR="00F46D74"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>1.</w:t>
      </w:r>
      <w:r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 xml:space="preserve">2. Разрабатывает проекты муниципальных программ (подпрограмм), планов развития, программных мероприятий, иных муниципальных правовых актов в сфере физической культуры, спорта и молодежной политики, осуществляет их реализацию, осуществляет контроль за их исполнением. 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26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>3.</w:t>
      </w:r>
      <w:r w:rsidR="00F46D74"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>1.</w:t>
      </w:r>
      <w:r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>3. Участвует в реализации государственных, областных и муниципальных программ (подпрограмм) развития физической культуры, спорта и молодежной политики.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>3.</w:t>
      </w:r>
      <w:r w:rsidR="00F46D74"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>1.</w:t>
      </w:r>
      <w:r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 xml:space="preserve">4. На территории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9159C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9159CD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26"/>
          <w:sz w:val="26"/>
          <w:szCs w:val="26"/>
          <w:lang w:eastAsia="en-US"/>
        </w:rPr>
        <w:t>организует и обеспечивает проведение спортивно-массовых мероприятий в рамках имеющихся полномочий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, а также мероприятий</w:t>
      </w:r>
      <w:r w:rsidR="00C36E2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,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направленных</w:t>
      </w:r>
      <w:r w:rsidR="009159C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на усиление роли физической культуры и спорта в укреплении здоровья населения, формирование здорового образа жизни населения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9159C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, в том числе с участием инвалидов и лиц с ограниченными физическими возможностями.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1.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5. Присваивает спортивные разряды и квалификационные категории спортивных судей в соответствии со </w:t>
      </w:r>
      <w:hyperlink r:id="rId14" w:history="1">
        <w:r w:rsidRPr="00FA3C99">
          <w:rPr>
            <w:rFonts w:eastAsia="Lucida Sans Unicode"/>
            <w:color w:val="000000"/>
            <w:kern w:val="1"/>
            <w:sz w:val="26"/>
            <w:szCs w:val="26"/>
            <w:lang w:eastAsia="en-US"/>
          </w:rPr>
          <w:t>статьей 22</w:t>
        </w:r>
      </w:hyperlink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Федерального закона от 04.12.2007 года № 329-ФЗ «О физической культуре и спорте в Российской Федерации».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color w:val="000000"/>
          <w:sz w:val="26"/>
          <w:szCs w:val="26"/>
          <w:lang w:eastAsia="en-US"/>
        </w:rPr>
        <w:t>3.</w:t>
      </w:r>
      <w:r w:rsidR="00F46D74" w:rsidRPr="00FA3C99">
        <w:rPr>
          <w:color w:val="000000"/>
          <w:sz w:val="26"/>
          <w:szCs w:val="26"/>
          <w:lang w:eastAsia="en-US"/>
        </w:rPr>
        <w:t>1.</w:t>
      </w:r>
      <w:r w:rsidRPr="00FA3C99">
        <w:rPr>
          <w:color w:val="000000"/>
          <w:sz w:val="26"/>
          <w:szCs w:val="26"/>
          <w:lang w:eastAsia="en-US"/>
        </w:rPr>
        <w:t>6. Организует и обеспечивает проведение в пределах своей компетенции соревнований, конкурсов, выставок, фестивалей, конференций, слетов, семинаров и других мероприятий в сфере физической культуры, спорта и молодежной политики.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3.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1.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7. На основании заключенных соглашений координирует предоставление муниципальными учреждениями муниципальных услуг по организации и проведению официальных физкультурных и спортивных мероприятий </w:t>
      </w:r>
      <w:r w:rsidRPr="00FA3C99">
        <w:rPr>
          <w:color w:val="000000"/>
          <w:sz w:val="26"/>
          <w:szCs w:val="26"/>
        </w:rPr>
        <w:t xml:space="preserve">Новооскольского </w:t>
      </w:r>
      <w:r w:rsidR="009159C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, по реализации программ спортивной подготовки на территории </w:t>
      </w:r>
      <w:r w:rsidR="009159C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муниципального </w:t>
      </w:r>
      <w:r w:rsidRPr="00FA3C99">
        <w:rPr>
          <w:color w:val="000000"/>
          <w:sz w:val="26"/>
          <w:szCs w:val="26"/>
        </w:rPr>
        <w:t>округа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color w:val="000000"/>
          <w:sz w:val="26"/>
          <w:szCs w:val="26"/>
          <w:lang w:eastAsia="en-US"/>
        </w:rPr>
        <w:t>3.</w:t>
      </w:r>
      <w:r w:rsidR="00F46D74" w:rsidRPr="00FA3C99">
        <w:rPr>
          <w:color w:val="000000"/>
          <w:sz w:val="26"/>
          <w:szCs w:val="26"/>
          <w:lang w:eastAsia="en-US"/>
        </w:rPr>
        <w:t>1.</w:t>
      </w:r>
      <w:r w:rsidRPr="00FA3C99">
        <w:rPr>
          <w:color w:val="000000"/>
          <w:sz w:val="26"/>
          <w:szCs w:val="26"/>
          <w:lang w:eastAsia="en-US"/>
        </w:rPr>
        <w:t xml:space="preserve">8. Организует информационное и научно-методическое обеспечение реализации государственной политики в сфере физической культуры, спорта и молодежной политики, организует работу с общественными объединениями </w:t>
      </w:r>
      <w:r w:rsidRPr="00FA3C99">
        <w:rPr>
          <w:color w:val="000000"/>
          <w:sz w:val="26"/>
          <w:szCs w:val="26"/>
          <w:lang w:eastAsia="en-US"/>
        </w:rPr>
        <w:lastRenderedPageBreak/>
        <w:t xml:space="preserve">работающей молодежи </w:t>
      </w:r>
      <w:r w:rsidRPr="00FA3C99">
        <w:rPr>
          <w:color w:val="000000"/>
          <w:sz w:val="26"/>
          <w:szCs w:val="26"/>
        </w:rPr>
        <w:t xml:space="preserve">Новооскольского </w:t>
      </w:r>
      <w:r w:rsidR="009159C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color w:val="000000"/>
          <w:sz w:val="26"/>
          <w:szCs w:val="26"/>
          <w:lang w:eastAsia="en-US"/>
        </w:rPr>
        <w:t>, профсоюзами и молодежными движениями.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1.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9. Оказывает содействие муниципальным общеобразовательным организациям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9159C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9159CD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в организации отдыха, оздоровлении детей и молодежи в летний период.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1.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10. Осуществляет функции и полномочия учредителя муниципальных учреждений.</w:t>
      </w:r>
    </w:p>
    <w:p w:rsidR="008D1E81" w:rsidRPr="00FA3C99" w:rsidRDefault="00F46D74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3.2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Управление у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частвует:</w:t>
      </w:r>
    </w:p>
    <w:p w:rsidR="008D1E81" w:rsidRPr="00FA3C99" w:rsidRDefault="00F46D74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3.2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.1. В выполнении федеральных, областных, муниципальных программ, 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в том числе межведомственных.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2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.2. В разработке муниципальных заданий для подведомственных учреждений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9159C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и формировании проекта бюджета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9159C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9159CD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="009159C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на очередной финансовый год в части отрасли «Физическая культура и спорт» и «Молодежная политика».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2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.3. В формировании и проведении администрацией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9159C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9159CD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сбалансированной политики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в отношении развития системы физической культуры, спорта и молодежной политики.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2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.4. В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о внесении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предложени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й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на стадии разработки проектов реконструкции и строительства новых и ремонта существующих зданий муниципальных подведомственных учреждений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муниципального </w:t>
      </w:r>
      <w:r w:rsidR="009159C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, плоскостных спортивных сооружений.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2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.5. В создании информационной системы и банка данных в сфере физической культуры, спорта и молодежной политики.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2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.6. В работе комиссий и иных рабочих органов, в том числе межведомственных и межотраслевых, созданных для решения вопросов, относящихся к компетенции Управления.</w:t>
      </w:r>
    </w:p>
    <w:p w:rsidR="00F46D74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 Управление осуществляет:</w:t>
      </w:r>
    </w:p>
    <w:p w:rsidR="008D1E81" w:rsidRPr="00FA3C99" w:rsidRDefault="00F46D74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3.3.1.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К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онтроль за эффективным использованием физкультурно-спортивных сооружений, находящихся в муниципальной собственности </w:t>
      </w:r>
      <w:r w:rsidR="008D1E81"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9159C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3.2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. Осуществляет профилактические, в том числе воспитательные, пропагандистские меры, направленные на предупреждение экстремистской деятельности, безнадзорности, подростковой преступности, наркомании и алкоголизма среди молодежи в пределах своей компетенции. 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4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 Иные функции</w:t>
      </w:r>
      <w:r w:rsidR="00F46D7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Управления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: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134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</w:t>
      </w:r>
      <w:r w:rsidR="007B7EE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4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.1. Поощряет жителей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9159C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, достигших высоких результатов в производственной деятельности, социальной сфере, победителей региональных, всероссийских олимпиад, творческих конкурсов, спортивных соревнований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грамотами, дипломами и благодарностями за особые достижения в физической культуре, спорте и молодёжной политике на территории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9159C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</w:t>
      </w:r>
      <w:r w:rsidR="007B7EE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4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.2. Рассматривает совместно с органами исполнительной власти Белгородской области вопросы физической культуры, спорта и молодежной политики и направляет предложения по ним в соответствующие федеральные органы государственной власти для принятия решений.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</w:t>
      </w:r>
      <w:r w:rsidR="007B7EE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4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.3. Оказывает организационную и методическую помощь в работе по вопросам, относящимся к компетенции Управления.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</w:t>
      </w:r>
      <w:r w:rsidR="007B7EE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4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.4. Проводит конференции, совещания, семинары, встречи, организует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lastRenderedPageBreak/>
        <w:t>экскурсии и праздники, выставки по вопросам, относящимся к деятельности Управления.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</w:t>
      </w:r>
      <w:r w:rsidR="007B7EE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4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.5. Организует при Управлении консультативно-совещательные органы (коллегия Управления), рабочие группы для обсуждения важнейших проблем 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в</w:t>
      </w:r>
      <w:r w:rsidR="00E72EF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сфере физической культуры, спорта и молодежной политики и разрабатывает соответствующие предложения и рекомендации.</w:t>
      </w:r>
    </w:p>
    <w:p w:rsidR="008D1E81" w:rsidRPr="00FA3C99" w:rsidRDefault="007B7EE3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3.4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.6. Рассматривает в установленном Федеральным законом от 2 мая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2006 года № 59-ФЗ «О порядке рассмотрения обращений граждан Российской Федерации» порядке письма, жалобы и обращения юридических лиц и граждан </w:t>
      </w:r>
      <w:r w:rsidR="009159C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   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по вопросам, относящимся к деяте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льности Управления, и принимает 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в соответствии с действующим законодательством меры по урегулированию спорных вопросов.</w:t>
      </w:r>
    </w:p>
    <w:p w:rsidR="00E60503" w:rsidRPr="00FA3C99" w:rsidRDefault="00E60503" w:rsidP="00E60503">
      <w:pPr>
        <w:ind w:firstLine="567"/>
        <w:jc w:val="both"/>
        <w:rPr>
          <w:rFonts w:eastAsia="Calibri"/>
          <w:b/>
          <w:color w:val="000000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3.5. </w:t>
      </w:r>
      <w:r w:rsidRPr="00FA3C99">
        <w:rPr>
          <w:rFonts w:eastAsia="Calibri"/>
          <w:color w:val="000000"/>
          <w:sz w:val="26"/>
          <w:szCs w:val="26"/>
          <w:lang w:eastAsia="en-US"/>
        </w:rPr>
        <w:t xml:space="preserve">Реализация мероприятий антимонопольного комплаенса в администрации Новооскольского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Calibri"/>
          <w:color w:val="000000"/>
          <w:sz w:val="26"/>
          <w:szCs w:val="26"/>
          <w:lang w:eastAsia="en-US"/>
        </w:rPr>
        <w:t xml:space="preserve"> в соответствии        с правовым актом об антимонопольном комплаенсе, включая:</w:t>
      </w:r>
    </w:p>
    <w:p w:rsidR="00E60503" w:rsidRPr="00FA3C99" w:rsidRDefault="00E60503" w:rsidP="00E605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FA3C99">
        <w:rPr>
          <w:rFonts w:eastAsia="Calibri"/>
          <w:color w:val="000000"/>
          <w:sz w:val="26"/>
          <w:szCs w:val="26"/>
          <w:lang w:eastAsia="en-US"/>
        </w:rPr>
        <w:t xml:space="preserve">- представление уполномоченному подразделению (должностному лицу), ответственному за функционирование антимонопольного комплаенса администрации Новооскольского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Calibri"/>
          <w:color w:val="000000"/>
          <w:sz w:val="26"/>
          <w:szCs w:val="26"/>
          <w:lang w:eastAsia="en-US"/>
        </w:rPr>
        <w:t xml:space="preserve">, сведений о наличии нарушений антимонопольного законодательства, сведений о действующих нормативных правовых актах администрации Новооскольского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Calibri"/>
          <w:color w:val="000000"/>
          <w:sz w:val="26"/>
          <w:szCs w:val="26"/>
          <w:lang w:eastAsia="en-US"/>
        </w:rPr>
        <w:t>, подготовленных Управлением,  по направлению деятельности Управления;</w:t>
      </w:r>
    </w:p>
    <w:p w:rsidR="00E60503" w:rsidRPr="00FA3C99" w:rsidRDefault="00E60503" w:rsidP="00E605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FA3C99">
        <w:rPr>
          <w:rFonts w:eastAsia="Calibri"/>
          <w:color w:val="000000"/>
          <w:sz w:val="26"/>
          <w:szCs w:val="26"/>
          <w:lang w:eastAsia="en-US"/>
        </w:rPr>
        <w:t xml:space="preserve">- проведение анализа проектов нормативных правовых актов администрации Новооскольского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Calibri"/>
          <w:color w:val="000000"/>
          <w:sz w:val="26"/>
          <w:szCs w:val="26"/>
          <w:lang w:eastAsia="en-US"/>
        </w:rPr>
        <w:t xml:space="preserve">, подготовленных Управлением, на предмет выявления рисков нарушения антимонопольного законодательства; </w:t>
      </w:r>
    </w:p>
    <w:p w:rsidR="00E60503" w:rsidRPr="00FA3C99" w:rsidRDefault="00E60503" w:rsidP="00E6050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FA3C99">
        <w:rPr>
          <w:rFonts w:eastAsia="Calibri"/>
          <w:color w:val="000000"/>
          <w:sz w:val="26"/>
          <w:szCs w:val="26"/>
          <w:lang w:eastAsia="en-US"/>
        </w:rPr>
        <w:t xml:space="preserve">- 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администрации Новооскольского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Calibri"/>
          <w:color w:val="000000"/>
          <w:sz w:val="26"/>
          <w:szCs w:val="26"/>
          <w:lang w:eastAsia="en-US"/>
        </w:rPr>
        <w:t>;</w:t>
      </w:r>
    </w:p>
    <w:p w:rsidR="008D1E81" w:rsidRPr="00FA3C99" w:rsidRDefault="00E60503" w:rsidP="00FA3C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Calibri"/>
          <w:color w:val="000000"/>
          <w:sz w:val="26"/>
          <w:szCs w:val="26"/>
          <w:lang w:eastAsia="en-US"/>
        </w:rPr>
        <w:t xml:space="preserve">         - участие в подготовке проекта ежегодного доклада об антимонопольном комплаенсе.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center"/>
        <w:rPr>
          <w:rFonts w:eastAsia="Lucida Sans Unicode"/>
          <w:b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b/>
          <w:color w:val="000000"/>
          <w:kern w:val="1"/>
          <w:sz w:val="26"/>
          <w:szCs w:val="26"/>
          <w:lang w:eastAsia="en-US"/>
        </w:rPr>
        <w:t>4. Права и ответственность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center"/>
        <w:rPr>
          <w:rFonts w:eastAsia="Lucida Sans Unicode"/>
          <w:color w:val="000000"/>
          <w:kern w:val="1"/>
          <w:sz w:val="26"/>
          <w:szCs w:val="26"/>
          <w:lang w:eastAsia="en-US"/>
        </w:rPr>
      </w:pPr>
    </w:p>
    <w:p w:rsidR="008D1E81" w:rsidRPr="00FA3C99" w:rsidRDefault="00E60503" w:rsidP="00E605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      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4.1. В целях осуществления своих функций Управление имеет право: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4.1.1. Организовывать реализацию 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программ спортивной подготовки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на территории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4.1.2. Поощрять талантливых и творческих граждан  в соответствии с правовыми актами Управления.</w:t>
      </w:r>
    </w:p>
    <w:p w:rsidR="00C36E24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6"/>
          <w:szCs w:val="26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4.1.3. Формировать в случае служебной необходимости рабочие группы с привлечением в них специалистов других структурных подразделений администрации </w:t>
      </w:r>
      <w:r w:rsidR="00C36E2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C36E24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</w:t>
      </w:r>
      <w:r w:rsidR="00C36E2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Белгородской </w:t>
      </w:r>
      <w:r w:rsidR="00C36E24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области</w:t>
      </w:r>
      <w:r w:rsidR="00106F63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</w:p>
    <w:p w:rsidR="008D1E81" w:rsidRPr="00FA3C99" w:rsidRDefault="00C36E24" w:rsidP="00C36E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</w:rPr>
        <w:t>и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организаций </w:t>
      </w:r>
      <w:r w:rsidR="008D1E81"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для решения вопросов, находящихся в компетенции Управления.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426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4.1.4. Представлять администрацию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106F63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во взаимоотношениях с территориальными органами федеральных органов государственной власти, органами государственной власти Белгородской области, предприятиями и учреждениями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, иными юридическими лицами 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и физическими лицами по вопросам своих полномочий.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lastRenderedPageBreak/>
        <w:t>4.1.5. Давать разъяснения, рекомендации и указания по вопросам, входящим в компетенцию Управления.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uppressAutoHyphens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4.1.6. Пользоваться в установленном порядке информационными ресурсами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106F63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для выполнения возложенных задач и функций.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uppressAutoHyphens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4.1.7. Ходатайствовать перед администрацией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106F63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о поощрении работников Управления и подведомственных учреждений.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4.1.8. Запрашивать и получать в установленном порядке необходимую информацию от структурных подразделений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FA3C99" w:rsidRPr="00FA3C99">
        <w:rPr>
          <w:rFonts w:eastAsia="Lucida Sans Unicode"/>
          <w:color w:val="000000"/>
          <w:kern w:val="1"/>
          <w:sz w:val="26"/>
          <w:szCs w:val="26"/>
        </w:rPr>
        <w:t>муниципального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 округа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, отраслевых (функциональных) и территориальных органов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, предприятий, учреждений и организаций независимо от форм собственности. 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4.1.9. Вести реестр расходных обязательств по отрасли «Физическая культура и спорт», «Молодёжная политика» и представлять его в управление финансов 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и бюджетной политики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4.1.10. Создавать условия для развития физической культуры и спорта 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="00E72EFD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с учетом местных традиций и возможностей, реализации программ развития физической культуры и спорта на территории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4.1.11. Другие права, предоставленные законодательством Российской Федерации, законами Белгородской области, муниципальными правовыми актами.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4.2.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>Управление несет ответственность за: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4.2.1. Ненадлежащее исполнение федеральных законов, нормативных правовых актов Президента Российской Федерации и Правительства Российской Федерации, Белгородской области, муниципальных правовых актов администрации Новооскольского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,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а также настоящего Положения.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4.2.2. Нецелевое и неэффективное использование выделенных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в распоряжение Управления бюджетных средств и соответствие бюджетной росписи показателям, утвержденным решением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Совета депутатов Новооскольского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106F63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о бюджете.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4.2.3.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 xml:space="preserve">   Недостоверное и несвоевременное представление установленной  отчетности и другой информации, связанной с использованием средств бюджета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4.2.4.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 xml:space="preserve">  Несвоевременное составление бюджетной росписи и доведение лимитов бюджетных обязательств до подведомственных учреждений сферы физической культуры, спорта и молодежной политики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4.2.5.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 xml:space="preserve">  Несоблюдение нормативов финансовых затрат на предоставление муниципальных услуг при утверждении смет доходов и расходов, планов финансово-хозяйственной деятельности.</w:t>
      </w:r>
    </w:p>
    <w:p w:rsidR="008D1E81" w:rsidRPr="00CD735E" w:rsidRDefault="008D1E81" w:rsidP="00CD73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4.3. Ответственность работников Управления устанавливается действующим законодательством,  должностными инструкциями и трудовыми договорами.</w:t>
      </w:r>
    </w:p>
    <w:p w:rsidR="00CD735E" w:rsidRDefault="00CD735E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center"/>
        <w:rPr>
          <w:rFonts w:eastAsia="Lucida Sans Unicode"/>
          <w:b/>
          <w:color w:val="000000"/>
          <w:kern w:val="1"/>
          <w:sz w:val="26"/>
          <w:szCs w:val="26"/>
          <w:lang w:eastAsia="en-US"/>
        </w:rPr>
      </w:pP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center"/>
        <w:rPr>
          <w:rFonts w:eastAsia="Lucida Sans Unicode"/>
          <w:b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b/>
          <w:color w:val="000000"/>
          <w:kern w:val="1"/>
          <w:sz w:val="26"/>
          <w:szCs w:val="26"/>
          <w:lang w:eastAsia="en-US"/>
        </w:rPr>
        <w:t>5. Руководство Управления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center"/>
        <w:rPr>
          <w:rFonts w:eastAsia="Lucida Sans Unicode"/>
          <w:color w:val="000000"/>
          <w:kern w:val="1"/>
          <w:sz w:val="26"/>
          <w:szCs w:val="26"/>
          <w:lang w:eastAsia="en-US"/>
        </w:rPr>
      </w:pP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5.1. Управление возглавляет начальник Управления, который назначается на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lastRenderedPageBreak/>
        <w:t xml:space="preserve">должность и освобождается от должности главой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106F63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по представлению заместителя  главы по социальной политике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</w:rPr>
        <w:t>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Учредитель заключает и расторгает трудовой договор с начальником Управления, предоставляет ежегодный отпуск начальнику Управления, применяет к нему меры поощрения и дисциплинарного взыскания.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5.2. Начальник Управления в своей деятельности непосредственно подчиняется заместителю главы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>Новооскольского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по социальной политике.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5.3. На период временного отсутствия начальника Управления его обязанности на основании распоряжения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106F63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могут быть возложены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                 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на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начальника отдела Управления или на руководителя подведомственного учреждения.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5.4. На начальника Управления возлагаются обязанности по: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5.5.1.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 xml:space="preserve">Обеспечению выполнения возложенных на Управление задач </w:t>
      </w:r>
      <w:r w:rsidR="00106F63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и функций.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76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5.5.2.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>Распределению обязанност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ей между работниками в пределах</w:t>
      </w:r>
      <w:r w:rsidR="00E11648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их должностных обязанностей. 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76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5.5.3.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 xml:space="preserve">Представлению интересов Управления в отношениях с отраслевыми (функциональными) и территориальными органами администрации 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E11648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. 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76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5.5.4.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 xml:space="preserve">Разработке проекта Положения об Управлении, должностных инструкций работников и других документов по вопросам, входящим 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в компетенцию.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76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5.5.5. Осуществлению контроля за качеством и своевременностью выполнения должностных обязанностей работниками Управления.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76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5.5.6.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>Обеспечению соблюдения работниками трудовой дисциплины и правил внутреннего трудового распорядка.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76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5.5.7. Обеспечению соблюдения муниципальными служащими Управления общих требований, ограничений и запретов, установленных действующим законодательством.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5.5.8.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>Составлению бюджетной сметы, плана финансово – хозяйственной деятельности учреждений на содерж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ание Управления и представлению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на утверждение главе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E11648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E11648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в установленном порядке, формированию муниципального задания.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5.5.9. Координации (организации) антикоррупционной работы 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="00E11648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в возглавляемом Управлении.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5.6.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>Начальник Управления имеет право: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5.6.1.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>Утверждать положения о структ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урных подразделениях Управления</w:t>
      </w:r>
      <w:r w:rsidR="00E11648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в установленным порядке.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8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5.6.2. По согласованию с главой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E11648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назначать на должность </w:t>
      </w:r>
      <w:r w:rsidR="00E11648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                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и освобождать от должности руководителей подведомственных учреждений, заключать с ними трудовые договоры и прекращать их.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5.6.3.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>Издавать в пределах своей компетенции приказы, обязательные для исполнения работниками Управления и руководителями подведомственных учреждений и осуществлять контроль над их исполнением.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5.6.4.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</w:r>
      <w:r w:rsidR="006C6A79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У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тверждать структуру, штатное расписание, бюджетные сметы, муниципальные задания по всем источникам финансирования Управления </w:t>
      </w:r>
      <w:r w:rsidR="006C6A79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           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и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lastRenderedPageBreak/>
        <w:t>подведомственных учреждений.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5.6.5.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 xml:space="preserve">Ходатайствовать об открытии (закрытии) лицевых счетов в управление финансов и бюджетной политики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E11648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, подписывать финансовые документы, распоряжаться в установленном законодательством порядке финансовыми средствами Управления, в пределах утвержденной бюджетной сметы.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5.6.6. Действовать без доверенности от имени Управления в судах, арбитражных судах, третейском суде, в органах государственной власти, государственных органах и органах местного самоуправления муниципальных образований всех уровней.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5.6.7.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>Подписывать от имени Управления договоры, платежные поручения, чековые книжки, доверенности, письма и иные документы, предусмотренные действующим законодательством.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5.6.8.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>Подписывать бухгалтерскую и статистическую отчетность от имени Управления.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5.6.9.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 xml:space="preserve">Осуществлять подготовку проектов решений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Совета депутатов Новооскольского 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, вносимых 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         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на рассмотрение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Советом депутатов Новооскольского 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, в соответствии с компетенцией Управления.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5.6.10.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Вносить предложения главе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>Новооскольского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муниципального округа Белгородской области</w:t>
      </w:r>
      <w:r w:rsidR="00E02625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о реорганизации и прекращении деятельности подведомственных учреждений, о назначении ликвидационной комиссии.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5.6.11. Решать другие вопросы, отнесенные к компетенции Управления.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76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5.7.1.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ab/>
        <w:t xml:space="preserve">Начальник Управления несет ответственность за: 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5.7.2. Ненадлежащее исполнение или неисполнение своих должностных обязанностей.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5.7.3. Несоблюдение правил внутреннего трудового распорядка. 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5.7.4. Ненадлежащую организацию работы и несоблюдение работниками Управления правил внутреннего трудового распорядка, трудовой дисциплины, техники безопасности, правил противопожарной безопасности и охраны труда.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5.7.5. Ненадлежащее состояние документации в структурном подразделении, ее несоответствие нормативным требованиям.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5.7.6. Разглашение сведений, составляющих государственную и иную охраняемую федеральными законами тайну, а также сведений, ставших ему известными в связи с исполнением должностных обязанностей.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5.7.7. Несоблюдение ограничений и запретов, установленных Федеральным законом от 02.03.2007 г. № 25-ФЗ «О муниципальной службе в Российской Федерации».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5.7.8. Несет ответственность в соответствии с де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й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ствующим законодательством Российской Федерации.</w:t>
      </w:r>
    </w:p>
    <w:p w:rsidR="00CD735E" w:rsidRDefault="00CD735E" w:rsidP="00CD73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outlineLvl w:val="2"/>
        <w:rPr>
          <w:rFonts w:eastAsia="Lucida Sans Unicode"/>
          <w:b/>
          <w:color w:val="000000"/>
          <w:kern w:val="1"/>
          <w:sz w:val="26"/>
          <w:szCs w:val="26"/>
          <w:lang w:eastAsia="en-US"/>
        </w:rPr>
      </w:pP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426"/>
        <w:jc w:val="center"/>
        <w:outlineLvl w:val="2"/>
        <w:rPr>
          <w:rFonts w:eastAsia="Lucida Sans Unicode"/>
          <w:b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b/>
          <w:color w:val="000000"/>
          <w:kern w:val="1"/>
          <w:sz w:val="26"/>
          <w:szCs w:val="26"/>
          <w:lang w:eastAsia="en-US"/>
        </w:rPr>
        <w:t xml:space="preserve">6. Взаимоотношения 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426"/>
        <w:jc w:val="center"/>
        <w:outlineLvl w:val="2"/>
        <w:rPr>
          <w:rFonts w:eastAsia="Lucida Sans Unicode"/>
          <w:color w:val="000000"/>
          <w:kern w:val="1"/>
          <w:sz w:val="26"/>
          <w:szCs w:val="26"/>
          <w:lang w:eastAsia="en-US"/>
        </w:rPr>
      </w:pP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  <w:tab w:val="left" w:pos="567"/>
        </w:tabs>
        <w:suppressAutoHyphens/>
        <w:ind w:firstLine="567"/>
        <w:jc w:val="both"/>
        <w:outlineLvl w:val="2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6.1. Для выполнения функций Управление взаимодействует: 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6.1.1. С органами государственной власти Белгородской области, отраслевыми (функциональными) и территориальными органами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E02625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и органами местного самоуправления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6.1.2. С 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министерством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спорта Белгородской области.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lastRenderedPageBreak/>
        <w:t xml:space="preserve">6.1.3. С 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министерством по делам 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молодёж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Белгородской области.</w:t>
      </w:r>
    </w:p>
    <w:p w:rsidR="00F82CB5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6.1.4. Со всеми структурными подразделениями администрации </w:t>
      </w:r>
      <w:r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, организациями, учреждениями по вопросам, входящим в компетенцию Управления.</w:t>
      </w:r>
    </w:p>
    <w:p w:rsidR="008D1E81" w:rsidRPr="00FA3C99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6.1.5. С управлением федеральной антимонопольной службы по Белгородской области, органами государственной власти Белгородской области.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</w:p>
    <w:p w:rsidR="00394EF6" w:rsidRPr="00FA3C99" w:rsidRDefault="00394EF6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  <w:tab w:val="left" w:pos="1276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</w:p>
    <w:p w:rsidR="008D1E81" w:rsidRPr="00FA3C99" w:rsidRDefault="008D1E81" w:rsidP="008D1E81">
      <w:pPr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left="0"/>
        <w:jc w:val="center"/>
        <w:rPr>
          <w:rFonts w:eastAsia="Lucida Sans Unicode"/>
          <w:b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b/>
          <w:color w:val="000000"/>
          <w:kern w:val="1"/>
          <w:sz w:val="26"/>
          <w:szCs w:val="26"/>
          <w:lang w:eastAsia="en-US"/>
        </w:rPr>
        <w:t>Имущество и финансирование деятельности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rPr>
          <w:rFonts w:eastAsia="Lucida Sans Unicode"/>
          <w:color w:val="000000"/>
          <w:kern w:val="1"/>
          <w:sz w:val="26"/>
          <w:szCs w:val="26"/>
          <w:lang w:eastAsia="en-US"/>
        </w:rPr>
      </w:pPr>
    </w:p>
    <w:p w:rsidR="008D1E81" w:rsidRPr="00FA3C99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7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.1. Имущество Управления является собственностью </w:t>
      </w:r>
      <w:r w:rsidR="008D1E81"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, закреплено за ним на праве оперативного управления. </w:t>
      </w:r>
    </w:p>
    <w:p w:rsidR="008D1E81" w:rsidRPr="00FA3C99" w:rsidRDefault="00E0262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425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 7.2. 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Управление не вправе распоряжаться (продавать, сдавать в аренду, передавать в безвозмездное пользование, отдавать под залог, вносить в уставный фонд и т.д.) любым полученным им по тем или иным основаниям муниципальным имуществом. </w:t>
      </w:r>
    </w:p>
    <w:p w:rsidR="008D1E81" w:rsidRPr="00FA3C99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7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3. 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За Управлением закрепляются в постоянное (бессрочное) пользование земельные участки,  выделенные в установленном Земельным кодексом Российской Федерации порядке. Управление владеет и пользуется земельными   участками   в   соответствии   с целями и задачами по согласованию с собственником или уполномоченным им органом в порядке, установленном действующим законодательством.</w:t>
      </w:r>
    </w:p>
    <w:p w:rsidR="008D1E81" w:rsidRPr="00FA3C99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0"/>
        </w:tabs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7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4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Управление отвечает по своим обязательствам находящимися в его распоряжении денежными средствами.</w:t>
      </w:r>
    </w:p>
    <w:p w:rsidR="008D1E81" w:rsidRPr="00FA3C99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7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5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Управление осуществляет ведение бухгалтерского учета самостоятельно (или по договору бухгалтерского обслуживания с Учредителем), предоставляет информацию о своей деятельности налоговым органам, Учредителю и иным лицам в соответствии с законодательством Российской Федерации.</w:t>
      </w:r>
    </w:p>
    <w:p w:rsidR="008D1E81" w:rsidRPr="00FA3C99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7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6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Управление в установленном порядке ведет делопроизводство и хранит документы по всем направлениям деятельности.</w:t>
      </w:r>
    </w:p>
    <w:p w:rsidR="008D1E81" w:rsidRPr="00FA3C99" w:rsidRDefault="008D1E81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425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</w:p>
    <w:p w:rsidR="008D1E81" w:rsidRPr="00FA3C99" w:rsidRDefault="008D1E81" w:rsidP="008D1E81">
      <w:pPr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left="0"/>
        <w:jc w:val="center"/>
        <w:rPr>
          <w:rFonts w:eastAsia="Lucida Sans Unicode"/>
          <w:b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b/>
          <w:color w:val="000000"/>
          <w:kern w:val="1"/>
          <w:sz w:val="26"/>
          <w:szCs w:val="26"/>
          <w:lang w:eastAsia="en-US"/>
        </w:rPr>
        <w:t>Реорганизация и ликвидация управления</w:t>
      </w:r>
    </w:p>
    <w:p w:rsidR="008D1E81" w:rsidRPr="00FA3C99" w:rsidRDefault="008D1E81" w:rsidP="008D1E8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rPr>
          <w:rFonts w:eastAsia="Lucida Sans Unicode"/>
          <w:b/>
          <w:color w:val="000000"/>
          <w:kern w:val="1"/>
          <w:sz w:val="26"/>
          <w:szCs w:val="26"/>
          <w:lang w:eastAsia="en-US"/>
        </w:rPr>
      </w:pPr>
    </w:p>
    <w:p w:rsidR="008D1E81" w:rsidRPr="00FA3C99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8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.1.  Изменения и дополнения</w:t>
      </w:r>
      <w:r w:rsid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в настоящее Положение вносятся 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по представлению главы администрации </w:t>
      </w:r>
      <w:r w:rsidR="008D1E81"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E02625" w:rsidRPr="00FA3C99">
        <w:rPr>
          <w:rFonts w:eastAsia="Lucida Sans Unicode"/>
          <w:color w:val="000000"/>
          <w:kern w:val="1"/>
          <w:sz w:val="26"/>
          <w:szCs w:val="26"/>
        </w:rPr>
        <w:t xml:space="preserve"> 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решением </w:t>
      </w:r>
      <w:r w:rsidR="008D1E81" w:rsidRPr="00FA3C99">
        <w:rPr>
          <w:rFonts w:eastAsia="Lucida Sans Unicode"/>
          <w:color w:val="000000"/>
          <w:kern w:val="1"/>
          <w:sz w:val="26"/>
          <w:szCs w:val="26"/>
        </w:rPr>
        <w:t xml:space="preserve">Совета депутатов Новооскольского 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 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</w:p>
    <w:p w:rsidR="008D1E81" w:rsidRPr="00FA3C99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8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.2. Реорганизация, ликвидация Управления осуществляются в порядке, установленном действующим законодательством и муниципальными нормативными  правовыми актами.</w:t>
      </w:r>
    </w:p>
    <w:p w:rsidR="008D1E81" w:rsidRPr="00FA3C99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8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.3.    Ликвидация Управления влечет прекращение его прав и обязанностей.</w:t>
      </w:r>
    </w:p>
    <w:p w:rsidR="008D1E81" w:rsidRPr="00FA3C99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8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.4. Учредитель, принявший решение о ликвидации Управления, назначает ликвидационную комиссию, устанавливает порядок и сроки ликвидации.</w:t>
      </w:r>
    </w:p>
    <w:p w:rsidR="008D1E81" w:rsidRPr="00FA3C99" w:rsidRDefault="00F82CB5" w:rsidP="008D1E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ind w:firstLine="567"/>
        <w:jc w:val="both"/>
        <w:rPr>
          <w:rFonts w:eastAsia="Lucida Sans Unicode"/>
          <w:color w:val="000000"/>
          <w:kern w:val="1"/>
          <w:sz w:val="26"/>
          <w:szCs w:val="26"/>
          <w:lang w:eastAsia="en-US"/>
        </w:rPr>
      </w:pPr>
      <w:r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8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 xml:space="preserve">.5. В случае ликвидации Управления его документы передаются в архивный отдел администрации </w:t>
      </w:r>
      <w:r w:rsidR="008D1E81" w:rsidRPr="00FA3C99">
        <w:rPr>
          <w:rFonts w:eastAsia="Lucida Sans Unicode"/>
          <w:color w:val="000000"/>
          <w:kern w:val="1"/>
          <w:sz w:val="26"/>
          <w:szCs w:val="26"/>
        </w:rPr>
        <w:t xml:space="preserve">Новооскольского </w:t>
      </w:r>
      <w:r w:rsidR="00E02625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муниципального округа Белгородской области</w:t>
      </w:r>
      <w:r w:rsidR="008D1E81" w:rsidRPr="00FA3C99">
        <w:rPr>
          <w:rFonts w:eastAsia="Lucida Sans Unicode"/>
          <w:color w:val="000000"/>
          <w:kern w:val="1"/>
          <w:sz w:val="26"/>
          <w:szCs w:val="26"/>
          <w:lang w:eastAsia="en-US"/>
        </w:rPr>
        <w:t>.</w:t>
      </w:r>
    </w:p>
    <w:p w:rsidR="008D1E81" w:rsidRPr="00FA3C99" w:rsidRDefault="008D1E81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</w:p>
    <w:sectPr w:rsidR="008D1E81" w:rsidRPr="00FA3C99" w:rsidSect="00CD735E">
      <w:headerReference w:type="default" r:id="rId15"/>
      <w:headerReference w:type="first" r:id="rId16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C99" w:rsidRDefault="00FA3C99">
      <w:r>
        <w:separator/>
      </w:r>
    </w:p>
  </w:endnote>
  <w:endnote w:type="continuationSeparator" w:id="0">
    <w:p w:rsidR="00FA3C99" w:rsidRDefault="00FA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C99" w:rsidRDefault="00FA3C99">
      <w:r>
        <w:separator/>
      </w:r>
    </w:p>
  </w:footnote>
  <w:footnote w:type="continuationSeparator" w:id="0">
    <w:p w:rsidR="00FA3C99" w:rsidRDefault="00FA3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FA3C99" w:rsidRDefault="00FA3C99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A44">
          <w:rPr>
            <w:noProof/>
          </w:rPr>
          <w:t>2</w:t>
        </w:r>
        <w:r>
          <w:fldChar w:fldCharType="end"/>
        </w:r>
      </w:p>
    </w:sdtContent>
  </w:sdt>
  <w:p w:rsidR="00FA3C99" w:rsidRDefault="00FA3C99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C99" w:rsidRDefault="00FA3C99">
    <w:pPr>
      <w:pStyle w:val="af8"/>
      <w:jc w:val="center"/>
    </w:pPr>
  </w:p>
  <w:p w:rsidR="00FA3C99" w:rsidRDefault="00FA3C99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3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5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9E794F"/>
    <w:multiLevelType w:val="hybridMultilevel"/>
    <w:tmpl w:val="DC46E9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02A3BDB"/>
    <w:multiLevelType w:val="hybridMultilevel"/>
    <w:tmpl w:val="3880047E"/>
    <w:lvl w:ilvl="0" w:tplc="BA086334">
      <w:start w:val="7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2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934FB"/>
    <w:rsid w:val="000E7D96"/>
    <w:rsid w:val="001051CE"/>
    <w:rsid w:val="00106F63"/>
    <w:rsid w:val="00134445"/>
    <w:rsid w:val="00136C55"/>
    <w:rsid w:val="001465CE"/>
    <w:rsid w:val="001B0A04"/>
    <w:rsid w:val="001D36E2"/>
    <w:rsid w:val="001D6A34"/>
    <w:rsid w:val="001E1FA3"/>
    <w:rsid w:val="00201100"/>
    <w:rsid w:val="00202D40"/>
    <w:rsid w:val="00207A44"/>
    <w:rsid w:val="00267502"/>
    <w:rsid w:val="00271A98"/>
    <w:rsid w:val="00296393"/>
    <w:rsid w:val="002C7A07"/>
    <w:rsid w:val="002D467C"/>
    <w:rsid w:val="002F232C"/>
    <w:rsid w:val="003064AA"/>
    <w:rsid w:val="00311961"/>
    <w:rsid w:val="00322482"/>
    <w:rsid w:val="00374693"/>
    <w:rsid w:val="00394EF6"/>
    <w:rsid w:val="003C6B95"/>
    <w:rsid w:val="003E63CC"/>
    <w:rsid w:val="004304C2"/>
    <w:rsid w:val="00437860"/>
    <w:rsid w:val="00480BD0"/>
    <w:rsid w:val="004B5515"/>
    <w:rsid w:val="00513921"/>
    <w:rsid w:val="0055091C"/>
    <w:rsid w:val="00571016"/>
    <w:rsid w:val="00572424"/>
    <w:rsid w:val="005726BB"/>
    <w:rsid w:val="00586BDA"/>
    <w:rsid w:val="00592F23"/>
    <w:rsid w:val="00595FB7"/>
    <w:rsid w:val="006062E2"/>
    <w:rsid w:val="00616D54"/>
    <w:rsid w:val="00674036"/>
    <w:rsid w:val="00686F4E"/>
    <w:rsid w:val="006C6A79"/>
    <w:rsid w:val="006E462D"/>
    <w:rsid w:val="006F1842"/>
    <w:rsid w:val="006F73E5"/>
    <w:rsid w:val="00707720"/>
    <w:rsid w:val="00752AE5"/>
    <w:rsid w:val="00757180"/>
    <w:rsid w:val="007743D7"/>
    <w:rsid w:val="00774BA7"/>
    <w:rsid w:val="007B586C"/>
    <w:rsid w:val="007B7EE3"/>
    <w:rsid w:val="007C7317"/>
    <w:rsid w:val="00833C7B"/>
    <w:rsid w:val="00842129"/>
    <w:rsid w:val="0086199B"/>
    <w:rsid w:val="0088086E"/>
    <w:rsid w:val="008D1E81"/>
    <w:rsid w:val="009159CD"/>
    <w:rsid w:val="00960272"/>
    <w:rsid w:val="00964751"/>
    <w:rsid w:val="00966472"/>
    <w:rsid w:val="009846EA"/>
    <w:rsid w:val="009C4496"/>
    <w:rsid w:val="009E325C"/>
    <w:rsid w:val="00A65B83"/>
    <w:rsid w:val="00A81D47"/>
    <w:rsid w:val="00A83545"/>
    <w:rsid w:val="00A91A5A"/>
    <w:rsid w:val="00A93D55"/>
    <w:rsid w:val="00AA2212"/>
    <w:rsid w:val="00AC09ED"/>
    <w:rsid w:val="00B52400"/>
    <w:rsid w:val="00B850D1"/>
    <w:rsid w:val="00B96788"/>
    <w:rsid w:val="00BC1491"/>
    <w:rsid w:val="00BD3674"/>
    <w:rsid w:val="00C0375C"/>
    <w:rsid w:val="00C0417E"/>
    <w:rsid w:val="00C15F86"/>
    <w:rsid w:val="00C36E24"/>
    <w:rsid w:val="00C607E7"/>
    <w:rsid w:val="00C76221"/>
    <w:rsid w:val="00CB0A48"/>
    <w:rsid w:val="00CB0F1F"/>
    <w:rsid w:val="00CC455D"/>
    <w:rsid w:val="00CD735E"/>
    <w:rsid w:val="00CF3453"/>
    <w:rsid w:val="00D36390"/>
    <w:rsid w:val="00D81FE1"/>
    <w:rsid w:val="00DD2F62"/>
    <w:rsid w:val="00DF511E"/>
    <w:rsid w:val="00E02625"/>
    <w:rsid w:val="00E11648"/>
    <w:rsid w:val="00E169CC"/>
    <w:rsid w:val="00E554A3"/>
    <w:rsid w:val="00E60503"/>
    <w:rsid w:val="00E72EFD"/>
    <w:rsid w:val="00F14E65"/>
    <w:rsid w:val="00F24F8A"/>
    <w:rsid w:val="00F46D74"/>
    <w:rsid w:val="00F729DA"/>
    <w:rsid w:val="00F82CB5"/>
    <w:rsid w:val="00FA3C99"/>
    <w:rsid w:val="00FD61C1"/>
    <w:rsid w:val="00FE22C4"/>
    <w:rsid w:val="00FF1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8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36694E4FA3C9F116962B19733471CD25186CE72F8374D77B99E786567E308FB7E179E0AB078D5409VDw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281230F-7A6A-45CD-902D-C22802F1E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11</Pages>
  <Words>4501</Words>
  <Characters>25656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2024-09-26T11:22:00Z</cp:lastPrinted>
  <dcterms:created xsi:type="dcterms:W3CDTF">2024-09-11T13:55:00Z</dcterms:created>
  <dcterms:modified xsi:type="dcterms:W3CDTF">2024-09-26T11:23:00Z</dcterms:modified>
</cp:coreProperties>
</file>