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-62230</wp:posOffset>
                </wp:positionV>
                <wp:extent cx="802005" cy="752475"/>
                <wp:effectExtent l="10160" t="12065" r="6985" b="6985"/>
                <wp:wrapNone/>
                <wp:docPr id="1" name="Поле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32563" cy="648119"/>
                                      <wp:effectExtent l="0" t="0" r="1270" b="0"/>
                                      <wp:docPr id="2" name="Рисунок 2" descr="C:\Users\n.didenko\Desktop\Бланки новые\БЛАНКИ - 2020 год\герб_1.png" hidden="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:\Users\n.didenko\Desktop\Бланки новые\БЛАНКИ - 2020 год\герб_1.png" hidden="0"/>
                                              <pic:cNvPicPr>
                                                <a:picLocks noChangeAspect="1"/>
                                              </pic:cNvPicPr>
                                              <pic:nvPr isPhoto="0" userDrawn="0"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39525" cy="6565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mso-wrap-distance-left:0.0pt;mso-wrap-distance-top:0.0pt;mso-wrap-distance-right:0.0pt;mso-wrap-distance-bottom:0.0pt;width:41.9pt;height:51.0pt;" stroked="f" strokeweight="0.75pt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9264;o:allowoverlap:true;o:allowincell:true;mso-position-horizontal-relative:text;margin-left:202.2pt;mso-position-horizontal:absolute;mso-position-vertical-relative:text;margin-top:-4.9pt;mso-position-vertical:absolute;width:63.1pt;height:59.2pt;v-text-anchor:top;" coordsize="100000,100000" path="" fillcolor="#FFFFFF" strokecolor="#FFFFFF" strokeweight="0.75pt">
                <v:path textboxrect="0,0,0,0"/>
                <v:textbox>
                  <w:txbxContent>
                    <w:p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32563" cy="648119"/>
                                <wp:effectExtent l="0" t="0" r="1270" b="0"/>
                                <wp:docPr id="2" name="Рисунок 2" descr="C:\Users\n.didenko\Desktop\Бланки новые\БЛАНКИ - 2020 год\герб_1.png" hidden="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n.didenko\Desktop\Бланки новые\БЛАНКИ - 2020 год\герб_1.png" hidden="0"/>
                                        <pic:cNvPicPr>
                                          <a:picLocks noChangeAspect="1"/>
                                        </pic:cNvPicPr>
                                        <pic:nvPr isPhoto="0" userDrawn="0"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9525" cy="6565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mso-wrap-distance-left:0.0pt;mso-wrap-distance-top:0.0pt;mso-wrap-distance-right:0.0pt;mso-wrap-distance-bottom:0.0pt;width:41.9pt;height:51.0pt;" stroked="f" strokeweight="0.75pt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  <w:t xml:space="preserve">БЕЛГОРОДСКАЯ ОБЛАСТЬ</w:t>
      </w:r>
      <w:r/>
    </w:p>
    <w:p>
      <w:pPr>
        <w:jc w:val="center"/>
        <w:rPr>
          <w:rFonts w:ascii="Arial" w:hAnsi="Arial" w:cs="Arial"/>
          <w:i w:val="false"/>
          <w:spacing w:val="0"/>
          <w:sz w:val="20"/>
          <w:szCs w:val="20"/>
        </w:rPr>
      </w:pPr>
      <w:r>
        <w:rPr>
          <w:rFonts w:ascii="Arial" w:hAnsi="Arial" w:cs="Arial"/>
          <w:i w:val="false"/>
          <w:spacing w:val="0"/>
          <w:sz w:val="20"/>
          <w:szCs w:val="20"/>
        </w:rPr>
      </w:r>
      <w:r/>
    </w:p>
    <w:p>
      <w:pPr>
        <w:jc w:val="center"/>
        <w:rPr>
          <w:rFonts w:ascii="Arial Narrow" w:hAnsi="Arial Narrow" w:cs="Arial"/>
          <w:i w:val="false"/>
          <w:spacing w:val="0"/>
          <w:sz w:val="40"/>
          <w:szCs w:val="40"/>
        </w:rPr>
      </w:pP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АДМИНИСТРАЦИЯ НОВООСКОЛЬСКОГО </w:t>
      </w:r>
      <w:r/>
    </w:p>
    <w:p>
      <w:pPr>
        <w:jc w:val="center"/>
        <w:rPr>
          <w:rFonts w:ascii="Arial Narrow" w:hAnsi="Arial Narrow" w:cs="Arial"/>
          <w:i w:val="false"/>
          <w:spacing w:val="0"/>
          <w:sz w:val="40"/>
          <w:szCs w:val="40"/>
        </w:rPr>
      </w:pP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МУНИ</w:t>
      </w: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ЦИ</w:t>
      </w: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ПАЛЬНОГО </w:t>
      </w: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ОКРУГА </w:t>
      </w: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БЕЛГОРОДСКОЙ ОБЛАСТИ</w:t>
      </w:r>
      <w:r/>
    </w:p>
    <w:p>
      <w:pPr>
        <w:jc w:val="center"/>
        <w:rPr>
          <w:rFonts w:ascii="Arial Narrow" w:hAnsi="Arial Narrow" w:cs="Arial"/>
          <w:i w:val="false"/>
          <w:spacing w:val="0"/>
          <w:sz w:val="16"/>
          <w:szCs w:val="16"/>
        </w:rPr>
      </w:pPr>
      <w:r>
        <w:rPr>
          <w:rFonts w:ascii="Arial Narrow" w:hAnsi="Arial Narrow" w:cs="Arial"/>
          <w:i w:val="false"/>
          <w:spacing w:val="0"/>
          <w:sz w:val="16"/>
          <w:szCs w:val="16"/>
        </w:rPr>
      </w:r>
      <w:r/>
    </w:p>
    <w:p>
      <w:pPr>
        <w:jc w:val="center"/>
        <w:rPr>
          <w:rFonts w:ascii="Arial" w:hAnsi="Arial" w:cs="Arial"/>
          <w:b w:val="false"/>
          <w:i w:val="false"/>
          <w:spacing w:val="0"/>
          <w:sz w:val="32"/>
          <w:szCs w:val="32"/>
        </w:rPr>
      </w:pPr>
      <w:r>
        <w:rPr>
          <w:rFonts w:ascii="Arial" w:hAnsi="Arial" w:cs="Arial"/>
          <w:b w:val="false"/>
          <w:i w:val="false"/>
          <w:spacing w:val="0"/>
          <w:sz w:val="32"/>
          <w:szCs w:val="32"/>
        </w:rPr>
        <w:t xml:space="preserve">П</w:t>
      </w:r>
      <w:r>
        <w:rPr>
          <w:rFonts w:ascii="Arial" w:hAnsi="Arial" w:cs="Arial"/>
          <w:b w:val="false"/>
          <w:i w:val="false"/>
          <w:spacing w:val="0"/>
          <w:sz w:val="32"/>
          <w:szCs w:val="32"/>
        </w:rPr>
        <w:t xml:space="preserve"> О С Т А Н О В Л Е Н И Е</w:t>
      </w:r>
      <w:r/>
    </w:p>
    <w:p>
      <w:pPr>
        <w:jc w:val="center"/>
        <w:rPr>
          <w:rFonts w:ascii="Arial" w:hAnsi="Arial" w:cs="Arial"/>
          <w:b w:val="false"/>
          <w:i w:val="false"/>
          <w:spacing w:val="0"/>
          <w:sz w:val="16"/>
          <w:szCs w:val="16"/>
        </w:rPr>
      </w:pPr>
      <w:r>
        <w:rPr>
          <w:rFonts w:ascii="Arial" w:hAnsi="Arial" w:cs="Arial"/>
          <w:b w:val="false"/>
          <w:i w:val="false"/>
          <w:spacing w:val="0"/>
          <w:sz w:val="16"/>
          <w:szCs w:val="16"/>
        </w:rPr>
      </w:r>
      <w:r/>
    </w:p>
    <w:p>
      <w:pPr>
        <w:jc w:val="center"/>
        <w:rPr>
          <w:rFonts w:ascii="Arial" w:hAnsi="Arial" w:cs="Arial"/>
          <w:i w:val="false"/>
          <w:spacing w:val="0"/>
          <w:sz w:val="17"/>
          <w:szCs w:val="17"/>
        </w:rPr>
      </w:pPr>
      <w:r>
        <w:rPr>
          <w:rFonts w:ascii="Arial" w:hAnsi="Arial" w:cs="Arial"/>
          <w:i w:val="false"/>
          <w:spacing w:val="0"/>
          <w:sz w:val="17"/>
          <w:szCs w:val="17"/>
        </w:rPr>
        <w:t xml:space="preserve">Новый Оскол</w:t>
      </w:r>
      <w:r/>
    </w:p>
    <w:p>
      <w:pPr>
        <w:jc w:val="center"/>
        <w:rPr>
          <w:rFonts w:ascii="Arial" w:hAnsi="Arial" w:cs="Arial"/>
          <w:i w:val="false"/>
          <w:spacing w:val="0"/>
          <w:sz w:val="17"/>
          <w:szCs w:val="17"/>
        </w:rPr>
      </w:pPr>
      <w:r/>
      <w:bookmarkStart w:id="0" w:name="_GoBack"/>
      <w:r/>
      <w:bookmarkEnd w:id="0"/>
      <w:r/>
      <w:r/>
    </w:p>
    <w:p>
      <w:pPr>
        <w:jc w:val="center"/>
        <w:rPr>
          <w:rFonts w:ascii="Arial" w:hAnsi="Arial" w:cs="Arial"/>
          <w:i w:val="false"/>
          <w:spacing w:val="0"/>
          <w:sz w:val="24"/>
          <w:szCs w:val="18"/>
        </w:rPr>
      </w:pPr>
      <w:r>
        <w:rPr>
          <w:rFonts w:ascii="Arial" w:hAnsi="Arial" w:cs="Arial"/>
          <w:i w:val="false"/>
          <w:spacing w:val="0"/>
          <w:sz w:val="24"/>
          <w:szCs w:val="18"/>
        </w:rPr>
        <w:t xml:space="preserve">«03» декабря 2024 г.                                                                            № 627</w:t>
      </w:r>
      <w:r/>
    </w:p>
    <w:p>
      <w:pPr>
        <w:jc w:val="center"/>
        <w:rPr>
          <w:rFonts w:ascii="Arial" w:hAnsi="Arial" w:cs="Arial"/>
          <w:i w:val="false"/>
          <w:spacing w:val="0"/>
          <w:sz w:val="17"/>
          <w:szCs w:val="17"/>
        </w:rPr>
      </w:pPr>
      <w:r>
        <w:rPr>
          <w:rFonts w:ascii="Arial" w:hAnsi="Arial" w:cs="Arial"/>
          <w:i w:val="false"/>
          <w:spacing w:val="0"/>
          <w:sz w:val="17"/>
          <w:szCs w:val="17"/>
        </w:rPr>
      </w:r>
      <w:r/>
    </w:p>
    <w:p>
      <w:pPr>
        <w:ind w:left="540"/>
        <w:tabs>
          <w:tab w:val="left" w:pos="3600" w:leader="none"/>
        </w:tabs>
        <w:rPr>
          <w:rFonts w:ascii="Times New Roman" w:hAnsi="Times New Roman"/>
          <w:b w:val="false"/>
          <w:bCs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  <w:r/>
    </w:p>
    <w:p>
      <w:pPr>
        <w:tabs>
          <w:tab w:val="left" w:pos="3600" w:leader="none"/>
        </w:tabs>
        <w:rPr>
          <w:rFonts w:ascii="Times New Roman" w:hAnsi="Times New Roman"/>
          <w:b w:val="false"/>
          <w:bCs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  <w:r/>
    </w:p>
    <w:tbl>
      <w:tblPr>
        <w:tblStyle w:val="678"/>
        <w:tblW w:w="0" w:type="auto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3935"/>
      </w:tblGrid>
      <w:tr>
        <w:trPr/>
        <w:tc>
          <w:tcPr>
            <w:tcW w:w="5068" w:type="dxa"/>
            <w:textDirection w:val="lrTb"/>
            <w:noWrap w:val="false"/>
          </w:tcPr>
          <w:p>
            <w:pPr>
              <w:pStyle w:val="663"/>
              <w:tabs>
                <w:tab w:val="center" w:pos="2355" w:leader="none"/>
                <w:tab w:val="right" w:pos="47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О   переименовании   муниципального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</w:r>
            <w:r/>
          </w:p>
          <w:p>
            <w:pPr>
              <w:pStyle w:val="663"/>
              <w:tabs>
                <w:tab w:val="center" w:pos="2355" w:leader="none"/>
                <w:tab w:val="right" w:pos="47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казенного учреждения «Центр молодежн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ых инициатив   Новооскольского 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городского  округа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</w:r>
            <w:r/>
          </w:p>
          <w:p>
            <w:pPr>
              <w:pStyle w:val="663"/>
              <w:tabs>
                <w:tab w:val="center" w:pos="2355" w:leader="none"/>
                <w:tab w:val="right" w:pos="47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Белгородской области» 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</w:r>
            <w:r/>
          </w:p>
          <w:p>
            <w:pPr>
              <w:pStyle w:val="663"/>
              <w:tabs>
                <w:tab w:val="center" w:pos="2355" w:leader="none"/>
                <w:tab w:val="right" w:pos="47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pStyle w:val="663"/>
              <w:tabs>
                <w:tab w:val="center" w:pos="2355" w:leader="none"/>
                <w:tab w:val="right" w:pos="4711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</w:r>
            <w:r/>
          </w:p>
        </w:tc>
        <w:tc>
          <w:tcPr>
            <w:tcW w:w="3935" w:type="dxa"/>
            <w:textDirection w:val="lrTb"/>
            <w:noWrap w:val="false"/>
          </w:tcPr>
          <w:p>
            <w:pPr>
              <w:pStyle w:val="663"/>
              <w:jc w:val="righ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pacing w:val="20"/>
                <w:sz w:val="18"/>
                <w:szCs w:val="18"/>
              </w:rPr>
            </w:r>
            <w:r>
              <w:rPr>
                <w:rFonts w:ascii="Arial" w:hAnsi="Arial" w:cs="Arial"/>
                <w:color w:val="FFFFFF"/>
                <w:spacing w:val="20"/>
                <w:sz w:val="18"/>
                <w:szCs w:val="18"/>
              </w:rPr>
            </w:r>
            <w:r/>
          </w:p>
        </w:tc>
      </w:tr>
    </w:tbl>
    <w:p>
      <w:pPr>
        <w:pStyle w:val="663"/>
        <w:jc w:val="right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  <w:spacing w:val="20"/>
          <w:sz w:val="18"/>
          <w:szCs w:val="18"/>
        </w:rPr>
      </w:r>
      <w:r>
        <w:rPr>
          <w:rFonts w:ascii="Arial" w:hAnsi="Arial" w:cs="Arial"/>
          <w:color w:val="FFFFFF"/>
          <w:spacing w:val="20"/>
          <w:sz w:val="18"/>
          <w:szCs w:val="18"/>
        </w:rPr>
      </w:r>
      <w:r/>
    </w:p>
    <w:p>
      <w:pPr>
        <w:pStyle w:val="663"/>
        <w:ind w:left="0" w:right="0" w:firstLine="709"/>
        <w:jc w:val="both"/>
        <w:tabs>
          <w:tab w:val="center" w:pos="2355" w:leader="none"/>
          <w:tab w:val="right" w:pos="471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false"/>
          <w:sz w:val="27"/>
          <w:szCs w:val="27"/>
        </w:rPr>
        <w:t xml:space="preserve">В соответствии с Федеральным законом от 12 января 1996 года </w:t>
        <w:br/>
        <w:t xml:space="preserve">№ 7-ФЗ  «О некоммерческих организациях», Федеральным законом от 6 октября 2003 года № 131-ФЗ «Об общих принципах организации местного самоуправления  в Российской Федера</w:t>
      </w:r>
      <w:r>
        <w:rPr>
          <w:rFonts w:ascii="Times New Roman" w:hAnsi="Times New Roman" w:cs="Times New Roman"/>
          <w:b w:val="false"/>
          <w:sz w:val="27"/>
          <w:szCs w:val="27"/>
        </w:rPr>
        <w:t xml:space="preserve">ции», Федеральным законом от 08 августа 2001 года № 129-ФЗ «О государственной регистрации юридических лиц и индивидуальных предпринимателей», законом Белгородской области </w:t>
        <w:br/>
        <w:t xml:space="preserve">от 10 июня 2024 года  № 373 «О внесении изменений в закон Бе</w:t>
      </w:r>
      <w:r>
        <w:rPr>
          <w:rFonts w:ascii="Times New Roman" w:hAnsi="Times New Roman" w:cs="Times New Roman"/>
          <w:b w:val="false"/>
          <w:sz w:val="27"/>
          <w:szCs w:val="27"/>
        </w:rPr>
        <w:t xml:space="preserve">лгородской области «Об установлении границ муниципальных образований и наделении их статусом городского, сельского поселения, городского округа, муниципального района», решением Совета депутатов Новооскольского городского округа </w:t>
        <w:br/>
        <w:t xml:space="preserve">от 24 сентября 2024 года  </w:t>
      </w:r>
      <w:r>
        <w:rPr>
          <w:rFonts w:ascii="Times New Roman" w:hAnsi="Times New Roman" w:cs="Times New Roman"/>
          <w:b w:val="false"/>
          <w:sz w:val="27"/>
          <w:szCs w:val="27"/>
        </w:rPr>
        <w:t xml:space="preserve">№ 153 «Об утверждении структуры администрации Новооскольского муниципального округа Белгородской области», Уставом Новооскольского муниципального округа Белгородской области</w:t>
      </w: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>
        <w:rPr>
          <w:rFonts w:ascii="Times New Roman" w:hAnsi="Times New Roman" w:cs="Times New Roman"/>
          <w:b/>
          <w:sz w:val="27"/>
          <w:szCs w:val="28"/>
        </w:rPr>
        <w:br/>
        <w:t xml:space="preserve">п о с т а н о в л я ю:</w:t>
      </w:r>
      <w:r>
        <w:rPr>
          <w:rFonts w:ascii="Times New Roman" w:hAnsi="Times New Roman" w:cs="Times New Roman"/>
          <w:b/>
          <w:sz w:val="27"/>
        </w:rPr>
      </w:r>
      <w:r/>
    </w:p>
    <w:p>
      <w:pPr>
        <w:pStyle w:val="663"/>
        <w:ind w:firstLine="851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7"/>
          <w:szCs w:val="28"/>
          <w:lang w:eastAsia="ru-RU"/>
        </w:rPr>
        <w:t xml:space="preserve">1. Переименовать муниципальное казенное учреждение «Центр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 молодежных инициатив Новооскольского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Белгородской </w:t>
      </w:r>
      <w:r>
        <w:rPr>
          <w:rFonts w:ascii="Times New Roman" w:hAnsi="Times New Roman" w:cs="Times New Roman"/>
          <w:sz w:val="27"/>
          <w:szCs w:val="27"/>
        </w:rPr>
        <w:t xml:space="preserve">области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»  в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 муниципальное казенное учреждение «Центр молодежных инициатив Новооскольского муниципального округа</w:t>
      </w:r>
      <w:r>
        <w:rPr>
          <w:rFonts w:ascii="Times New Roman" w:hAnsi="Times New Roman" w:cs="Times New Roman"/>
          <w:sz w:val="27"/>
          <w:szCs w:val="27"/>
        </w:rPr>
        <w:t xml:space="preserve"> Белгородской области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».</w:t>
      </w:r>
      <w:r>
        <w:rPr>
          <w:rFonts w:ascii="Times New Roman" w:hAnsi="Times New Roman" w:cs="Times New Roman"/>
          <w:b/>
          <w:color w:val="FF0000"/>
          <w:sz w:val="27"/>
          <w:szCs w:val="28"/>
        </w:rPr>
      </w:r>
      <w:r/>
    </w:p>
    <w:p>
      <w:pPr>
        <w:pStyle w:val="66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8"/>
          <w:lang w:eastAsia="ru-RU"/>
        </w:rPr>
        <w:t xml:space="preserve">2. Утвердить Устав муниципального казенного учреждения «Центр молодежных инициатив Новооскольского муниципального округа</w:t>
      </w:r>
      <w:r>
        <w:rPr>
          <w:rFonts w:ascii="Times New Roman" w:hAnsi="Times New Roman" w:cs="Times New Roman"/>
          <w:sz w:val="27"/>
          <w:szCs w:val="27"/>
        </w:rPr>
        <w:t xml:space="preserve"> Белгородской области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» в новой редакции (прилагается). </w:t>
      </w:r>
      <w:r>
        <w:rPr>
          <w:rFonts w:ascii="Times New Roman" w:hAnsi="Times New Roman" w:cs="Times New Roman"/>
          <w:sz w:val="27"/>
          <w:szCs w:val="28"/>
        </w:rPr>
      </w:r>
      <w:r/>
    </w:p>
    <w:p>
      <w:pPr>
        <w:pStyle w:val="66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8"/>
          <w:lang w:eastAsia="ru-RU"/>
        </w:rPr>
        <w:t xml:space="preserve">3. Директору МКУ «Центр молодежных инициатив Новооскольского муниципального окру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га</w:t>
      </w:r>
      <w:r>
        <w:rPr>
          <w:rFonts w:ascii="Times New Roman" w:hAnsi="Times New Roman" w:cs="Times New Roman"/>
          <w:sz w:val="27"/>
          <w:szCs w:val="27"/>
        </w:rPr>
        <w:t xml:space="preserve"> Белгородской области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Чернавской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 И.Е. осуществить необходимые действия, связанные с государственной регистрацией Устава, внести изменения в соответствующие нормативные правовые акты учреждения в связи с переименованием.</w:t>
      </w:r>
      <w:r>
        <w:rPr>
          <w:rFonts w:ascii="Times New Roman" w:hAnsi="Times New Roman" w:cs="Times New Roman"/>
          <w:sz w:val="27"/>
          <w:szCs w:val="28"/>
        </w:rPr>
      </w:r>
      <w:r/>
    </w:p>
    <w:p>
      <w:pPr>
        <w:pStyle w:val="66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sz w:val="27"/>
          <w:szCs w:val="28"/>
        </w:rPr>
        <w:t xml:space="preserve">  </w:t>
      </w:r>
      <w:r>
        <w:rPr>
          <w:b w:val="false"/>
          <w:i w:val="false"/>
          <w:sz w:val="27"/>
          <w:szCs w:val="28"/>
        </w:rPr>
        <w:t xml:space="preserve">  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Признать утратившим силу:</w:t>
      </w:r>
      <w:r>
        <w:rPr>
          <w:rFonts w:ascii="Times New Roman" w:hAnsi="Times New Roman" w:cs="Times New Roman"/>
          <w:sz w:val="27"/>
          <w:lang w:eastAsia="ru-RU"/>
        </w:rPr>
      </w:r>
      <w:r/>
    </w:p>
    <w:p>
      <w:pPr>
        <w:pStyle w:val="663"/>
        <w:ind w:firstLine="851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1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) постановление администрации Новооскольского городского округа                 от 24 декабря 2018 года № 35 «</w:t>
      </w:r>
      <w:r>
        <w:rPr>
          <w:rFonts w:ascii="Times New Roman" w:hAnsi="Times New Roman" w:cs="Times New Roman" w:eastAsia="Calibri"/>
          <w:sz w:val="27"/>
          <w:szCs w:val="26"/>
          <w:lang w:eastAsia="ru-RU"/>
        </w:rPr>
        <w:t xml:space="preserve">О переименовании, смене учредителя муниципального учреждения «Центр молодежных инициатив муниципального района «Новооскольский район» Белгородской</w:t>
      </w:r>
      <w:r>
        <w:rPr>
          <w:rFonts w:ascii="Times New Roman" w:hAnsi="Times New Roman" w:cs="Times New Roman" w:eastAsia="Calibri"/>
          <w:sz w:val="27"/>
          <w:szCs w:val="26"/>
          <w:lang w:eastAsia="ru-RU"/>
        </w:rPr>
        <w:t xml:space="preserve"> области» и утверждении Устава      в новой редакции»;</w:t>
      </w:r>
      <w:r>
        <w:rPr>
          <w:rFonts w:ascii="Times New Roman" w:hAnsi="Times New Roman" w:cs="Times New Roman" w:eastAsia="Calibri"/>
          <w:sz w:val="27"/>
          <w:szCs w:val="26"/>
        </w:rPr>
      </w:r>
      <w:r/>
    </w:p>
    <w:p>
      <w:pPr>
        <w:pStyle w:val="663"/>
        <w:ind w:firstLine="851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7"/>
          <w:szCs w:val="26"/>
          <w:lang w:eastAsia="ru-RU"/>
        </w:rPr>
        <w:t xml:space="preserve">2)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постановление администрации Новооскольского городского округа                 от 29 октября 2020 года № 415 «О внесении изменений в постановление администрации Новооскольского городского округа от 2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 декабря 2018 года         № 35»;</w:t>
      </w:r>
      <w:r>
        <w:rPr>
          <w:rFonts w:ascii="Times New Roman" w:hAnsi="Times New Roman" w:cs="Times New Roman" w:eastAsia="Calibri"/>
          <w:sz w:val="27"/>
          <w:szCs w:val="27"/>
        </w:rPr>
      </w:r>
      <w:r/>
    </w:p>
    <w:p>
      <w:pPr>
        <w:pStyle w:val="663"/>
        <w:ind w:firstLine="851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3) постановление администрации Новооскольского городского округа                 от 10 декабря 2020 года № 541 «О внесении изменений в постановление администрации 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городского округа от 24 декабря 2018 года         № 35».</w:t>
      </w:r>
      <w:r>
        <w:rPr>
          <w:rFonts w:ascii="Times New Roman" w:hAnsi="Times New Roman" w:cs="Times New Roman" w:eastAsia="Calibri"/>
          <w:sz w:val="27"/>
          <w:szCs w:val="27"/>
        </w:rPr>
      </w:r>
      <w:r/>
    </w:p>
    <w:p>
      <w:pPr>
        <w:pStyle w:val="663"/>
        <w:ind w:firstLine="851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7"/>
          <w:szCs w:val="26"/>
          <w:lang w:eastAsia="ru-RU"/>
        </w:rPr>
        <w:t xml:space="preserve">5. Настоящее постановление вступает в силу после дня его       официального опубликования в газете «Вперед»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или в сетевом издании «Вперед»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br/>
        <w:t xml:space="preserve">(no-vpered.ru) </w:t>
      </w:r>
      <w:r>
        <w:rPr>
          <w:rFonts w:ascii="Times New Roman" w:hAnsi="Times New Roman" w:cs="Times New Roman" w:eastAsia="Calibri"/>
          <w:sz w:val="27"/>
          <w:szCs w:val="26"/>
          <w:lang w:eastAsia="ru-RU"/>
        </w:rPr>
        <w:t xml:space="preserve">и подлежит размещению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на официальном сайте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органов местного самоуправления Новооскольского муниципального округа </w:t>
      </w:r>
      <w:r>
        <w:rPr>
          <w:rFonts w:ascii="Times New Roman" w:hAnsi="Times New Roman" w:cs="Times New Roman"/>
          <w:sz w:val="27"/>
          <w:szCs w:val="27"/>
        </w:rPr>
        <w:t xml:space="preserve">Белгородской области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 в информационно – телекоммуникационной сети «Интернет» (</w:t>
      </w:r>
      <w:r>
        <w:rPr>
          <w:rFonts w:ascii="Times New Roman" w:hAnsi="Times New Roman" w:cs="Times New Roman" w:eastAsia="Calibri"/>
          <w:sz w:val="27"/>
          <w:szCs w:val="28"/>
          <w:lang w:val="en-US" w:eastAsia="ru-RU"/>
        </w:rPr>
        <w:t xml:space="preserve">novyjoskol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-</w:t>
      </w:r>
      <w:r>
        <w:rPr>
          <w:rFonts w:ascii="Times New Roman" w:hAnsi="Times New Roman" w:cs="Times New Roman" w:eastAsia="Calibri"/>
          <w:sz w:val="27"/>
          <w:szCs w:val="28"/>
          <w:lang w:val="en-US" w:eastAsia="ru-RU"/>
        </w:rPr>
        <w:t xml:space="preserve">r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31.</w:t>
      </w:r>
      <w:r>
        <w:rPr>
          <w:rFonts w:ascii="Times New Roman" w:hAnsi="Times New Roman" w:cs="Times New Roman" w:eastAsia="Calibri"/>
          <w:sz w:val="27"/>
          <w:szCs w:val="28"/>
          <w:lang w:val="en-US" w:eastAsia="ru-RU"/>
        </w:rPr>
        <w:t xml:space="preserve">gosweb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Calibri"/>
          <w:sz w:val="27"/>
          <w:szCs w:val="28"/>
          <w:lang w:val="en-US" w:eastAsia="ru-RU"/>
        </w:rPr>
        <w:t xml:space="preserve">gosuslugi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Calibri"/>
          <w:sz w:val="27"/>
          <w:szCs w:val="28"/>
          <w:lang w:val="en-US" w:eastAsia="ru-RU"/>
        </w:rPr>
        <w:t xml:space="preserve">ru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). </w:t>
      </w:r>
      <w:r>
        <w:rPr>
          <w:rFonts w:ascii="Times New Roman" w:hAnsi="Times New Roman" w:cs="Times New Roman" w:eastAsia="Calibri"/>
          <w:sz w:val="27"/>
          <w:szCs w:val="26"/>
        </w:rPr>
      </w:r>
      <w:r/>
    </w:p>
    <w:p>
      <w:pPr>
        <w:pStyle w:val="663"/>
        <w:ind w:firstLine="851"/>
        <w:jc w:val="both"/>
        <w:rPr>
          <w:rFonts w:ascii="Times New Roman" w:hAnsi="Times New Roman" w:cs="Times New Roman" w:eastAsia="Calibri"/>
          <w:highlight w:val="yellow"/>
        </w:rPr>
      </w:pP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6. Контроль за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 исполнением постановления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оставляю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за собой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Calibri"/>
          <w:sz w:val="27"/>
          <w:szCs w:val="26"/>
          <w:highlight w:val="yellow"/>
        </w:rPr>
      </w:r>
      <w:r/>
    </w:p>
    <w:p>
      <w:pPr>
        <w:pStyle w:val="663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/>
    </w:p>
    <w:p>
      <w:pPr>
        <w:pStyle w:val="663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tbl>
      <w:tblPr>
        <w:tblStyle w:val="678"/>
        <w:tblW w:w="0" w:type="auto"/>
        <w:tblInd w:w="-425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6627"/>
        <w:gridCol w:w="3261"/>
      </w:tblGrid>
      <w:tr>
        <w:trPr/>
        <w:tc>
          <w:tcPr>
            <w:tcW w:w="6627" w:type="dxa"/>
            <w:textDirection w:val="lrTb"/>
            <w:noWrap w:val="false"/>
          </w:tcPr>
          <w:p>
            <w:pPr>
              <w:pStyle w:val="663"/>
              <w:ind w:firstLine="851"/>
              <w:jc w:val="both"/>
              <w:rPr>
                <w:rFonts w:ascii="Times New Roman" w:hAnsi="Times New Roman" w:cs="Times New Roman" w:eastAsia="Calibri"/>
                <w:b/>
                <w:sz w:val="27"/>
                <w:szCs w:val="26"/>
              </w:rPr>
            </w:pPr>
            <w:r>
              <w:rPr>
                <w:rFonts w:ascii="Times New Roman" w:hAnsi="Times New Roman" w:cs="Times New Roman" w:eastAsia="Calibri"/>
                <w:b/>
                <w:sz w:val="27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Calibri"/>
                <w:b/>
                <w:sz w:val="27"/>
                <w:lang w:eastAsia="ru-RU"/>
              </w:rPr>
            </w:r>
            <w:r/>
          </w:p>
          <w:p>
            <w:pPr>
              <w:pStyle w:val="663"/>
              <w:ind w:firstLine="851"/>
              <w:jc w:val="both"/>
              <w:rPr>
                <w:rFonts w:ascii="Times New Roman" w:hAnsi="Times New Roman" w:cs="Times New Roman" w:eastAsia="Calibri"/>
                <w:b/>
                <w:sz w:val="27"/>
                <w:szCs w:val="26"/>
              </w:rPr>
            </w:pPr>
            <w:r>
              <w:rPr>
                <w:rFonts w:ascii="Times New Roman" w:hAnsi="Times New Roman" w:cs="Times New Roman" w:eastAsia="Calibri"/>
                <w:b/>
                <w:sz w:val="27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hAnsi="Times New Roman" w:cs="Times New Roman" w:eastAsia="Calibri"/>
                <w:b/>
                <w:sz w:val="27"/>
                <w:szCs w:val="28"/>
                <w:lang w:eastAsia="ru-RU"/>
              </w:rPr>
              <w:t xml:space="preserve">С уважением,</w:t>
            </w:r>
            <w:r>
              <w:rPr>
                <w:rFonts w:ascii="Times New Roman" w:hAnsi="Times New Roman" w:cs="Times New Roman" w:eastAsia="Calibri"/>
                <w:b/>
                <w:sz w:val="27"/>
                <w:lang w:eastAsia="ru-RU"/>
              </w:rPr>
            </w:r>
            <w:r/>
          </w:p>
          <w:p>
            <w:pPr>
              <w:pStyle w:val="663"/>
              <w:ind w:firstLine="851"/>
              <w:jc w:val="both"/>
              <w:rPr>
                <w:rFonts w:ascii="Times New Roman" w:hAnsi="Times New Roman" w:cs="Times New Roman" w:eastAsia="Calibri"/>
                <w:b/>
                <w:sz w:val="27"/>
                <w:szCs w:val="26"/>
              </w:rPr>
            </w:pPr>
            <w:r>
              <w:rPr>
                <w:rFonts w:ascii="Times New Roman" w:hAnsi="Times New Roman" w:cs="Times New Roman" w:eastAsia="Calibri"/>
                <w:b/>
                <w:sz w:val="27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Calibri"/>
                <w:b/>
                <w:sz w:val="27"/>
                <w:lang w:eastAsia="ru-RU"/>
              </w:rPr>
            </w:r>
            <w:r/>
          </w:p>
          <w:p>
            <w:pPr>
              <w:pStyle w:val="663"/>
              <w:ind w:firstLine="851"/>
              <w:jc w:val="center"/>
              <w:rPr>
                <w:rFonts w:ascii="Times New Roman" w:hAnsi="Times New Roman" w:cs="Times New Roman" w:eastAsia="Calibri"/>
                <w:b/>
                <w:sz w:val="27"/>
                <w:szCs w:val="26"/>
              </w:rPr>
            </w:pPr>
            <w:r>
              <w:rPr>
                <w:rFonts w:ascii="Times New Roman" w:hAnsi="Times New Roman" w:cs="Times New Roman" w:eastAsia="Calibri"/>
                <w:b/>
                <w:sz w:val="27"/>
                <w:szCs w:val="28"/>
                <w:lang w:eastAsia="ru-RU"/>
              </w:rPr>
              <w:t xml:space="preserve">Первый з</w:t>
            </w:r>
            <w:r>
              <w:rPr>
                <w:rFonts w:ascii="Times New Roman" w:hAnsi="Times New Roman" w:cs="Times New Roman" w:eastAsia="Calibri"/>
                <w:b/>
                <w:sz w:val="27"/>
                <w:szCs w:val="28"/>
                <w:lang w:eastAsia="ru-RU"/>
              </w:rPr>
              <w:t xml:space="preserve">аместитель </w:t>
            </w:r>
            <w:r>
              <w:rPr>
                <w:rFonts w:ascii="Times New Roman" w:hAnsi="Times New Roman" w:cs="Times New Roman" w:eastAsia="Calibri"/>
                <w:b/>
                <w:sz w:val="27"/>
                <w:szCs w:val="28"/>
                <w:lang w:eastAsia="ru-RU"/>
              </w:rPr>
              <w:t xml:space="preserve">главы администрации Новооскольского </w:t>
            </w:r>
            <w:r>
              <w:rPr>
                <w:rFonts w:ascii="Times New Roman" w:hAnsi="Times New Roman" w:cs="Times New Roman" w:eastAsia="Calibri"/>
                <w:b/>
                <w:sz w:val="27"/>
                <w:szCs w:val="28"/>
                <w:lang w:eastAsia="ru-RU"/>
              </w:rPr>
              <w:t xml:space="preserve">муниципального округа  </w:t>
              <w:br/>
              <w:t xml:space="preserve">по социальной политике</w:t>
            </w:r>
            <w:r>
              <w:rPr>
                <w:rFonts w:ascii="Times New Roman" w:hAnsi="Times New Roman" w:cs="Times New Roman" w:eastAsia="Calibri"/>
                <w:b/>
                <w:sz w:val="27"/>
                <w:lang w:eastAsia="ru-RU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pStyle w:val="663"/>
              <w:ind w:firstLine="851"/>
              <w:jc w:val="both"/>
              <w:rPr>
                <w:rFonts w:ascii="Times New Roman" w:hAnsi="Times New Roman" w:cs="Times New Roman" w:eastAsia="Calibri"/>
                <w:b/>
                <w:sz w:val="27"/>
                <w:szCs w:val="26"/>
              </w:rPr>
            </w:pPr>
            <w:r>
              <w:rPr>
                <w:rFonts w:ascii="Times New Roman" w:hAnsi="Times New Roman" w:cs="Times New Roman" w:eastAsia="Calibri"/>
                <w:b/>
                <w:sz w:val="27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Calibri"/>
                <w:b/>
                <w:sz w:val="27"/>
                <w:lang w:eastAsia="ru-RU"/>
              </w:rPr>
            </w:r>
            <w:r/>
          </w:p>
          <w:p>
            <w:pPr>
              <w:pStyle w:val="663"/>
              <w:ind w:firstLine="851"/>
              <w:jc w:val="both"/>
              <w:rPr>
                <w:rFonts w:ascii="Times New Roman" w:hAnsi="Times New Roman" w:cs="Times New Roman" w:eastAsia="Calibri"/>
                <w:b/>
                <w:sz w:val="27"/>
                <w:szCs w:val="26"/>
              </w:rPr>
            </w:pPr>
            <w:r>
              <w:rPr>
                <w:rFonts w:ascii="Times New Roman" w:hAnsi="Times New Roman" w:cs="Times New Roman" w:eastAsia="Calibri"/>
                <w:b/>
                <w:sz w:val="27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Calibri"/>
                <w:b/>
                <w:sz w:val="27"/>
                <w:lang w:eastAsia="ru-RU"/>
              </w:rPr>
            </w:r>
            <w:r/>
          </w:p>
          <w:p>
            <w:pPr>
              <w:pStyle w:val="663"/>
              <w:ind w:firstLine="851"/>
              <w:jc w:val="both"/>
              <w:rPr>
                <w:rFonts w:ascii="Times New Roman" w:hAnsi="Times New Roman" w:cs="Times New Roman" w:eastAsia="Calibri"/>
                <w:b/>
                <w:sz w:val="27"/>
                <w:szCs w:val="26"/>
              </w:rPr>
            </w:pPr>
            <w:r>
              <w:rPr>
                <w:rFonts w:ascii="Times New Roman" w:hAnsi="Times New Roman" w:cs="Times New Roman" w:eastAsia="Calibri"/>
                <w:b/>
                <w:sz w:val="27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Calibri"/>
                <w:b/>
                <w:sz w:val="27"/>
                <w:lang w:eastAsia="ru-RU"/>
              </w:rPr>
            </w:r>
            <w:r/>
          </w:p>
          <w:p>
            <w:pPr>
              <w:pStyle w:val="663"/>
              <w:ind w:firstLine="851"/>
              <w:jc w:val="both"/>
              <w:rPr>
                <w:rFonts w:ascii="Times New Roman" w:hAnsi="Times New Roman" w:cs="Times New Roman" w:eastAsia="Calibri"/>
                <w:b/>
                <w:sz w:val="27"/>
                <w:szCs w:val="26"/>
              </w:rPr>
            </w:pPr>
            <w:r>
              <w:rPr>
                <w:rFonts w:ascii="Times New Roman" w:hAnsi="Times New Roman" w:cs="Times New Roman" w:eastAsia="Calibri"/>
                <w:b/>
                <w:sz w:val="27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Calibri"/>
                <w:b/>
                <w:sz w:val="27"/>
                <w:lang w:eastAsia="ru-RU"/>
              </w:rPr>
            </w:r>
            <w:r/>
          </w:p>
          <w:p>
            <w:pPr>
              <w:pStyle w:val="663"/>
              <w:ind w:firstLine="851"/>
              <w:jc w:val="both"/>
              <w:rPr>
                <w:rFonts w:ascii="Times New Roman" w:hAnsi="Times New Roman" w:cs="Times New Roman" w:eastAsia="Calibri"/>
                <w:b/>
                <w:sz w:val="27"/>
                <w:szCs w:val="26"/>
              </w:rPr>
            </w:pPr>
            <w:r>
              <w:rPr>
                <w:rFonts w:ascii="Times New Roman" w:hAnsi="Times New Roman" w:cs="Times New Roman" w:eastAsia="Calibri"/>
                <w:b/>
                <w:sz w:val="27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Calibri"/>
                <w:b/>
                <w:sz w:val="27"/>
                <w:lang w:eastAsia="ru-RU"/>
              </w:rPr>
            </w:r>
            <w:r/>
          </w:p>
          <w:p>
            <w:pPr>
              <w:pStyle w:val="663"/>
              <w:ind w:firstLine="851"/>
              <w:jc w:val="right"/>
              <w:rPr>
                <w:rFonts w:ascii="Times New Roman" w:hAnsi="Times New Roman" w:cs="Times New Roman" w:eastAsia="Calibri"/>
                <w:b/>
                <w:sz w:val="27"/>
                <w:szCs w:val="26"/>
              </w:rPr>
            </w:pPr>
            <w:r>
              <w:rPr>
                <w:rFonts w:ascii="Times New Roman" w:hAnsi="Times New Roman" w:cs="Times New Roman" w:eastAsia="Calibri"/>
                <w:b/>
                <w:sz w:val="27"/>
                <w:szCs w:val="28"/>
                <w:lang w:eastAsia="ru-RU"/>
              </w:rPr>
              <w:t xml:space="preserve">А.А. Евсеева</w:t>
            </w:r>
            <w:r>
              <w:rPr>
                <w:rFonts w:ascii="Times New Roman" w:hAnsi="Times New Roman" w:cs="Times New Roman" w:eastAsia="Calibri"/>
                <w:b/>
                <w:sz w:val="27"/>
                <w:lang w:eastAsia="ru-RU"/>
              </w:rPr>
            </w:r>
            <w:r/>
          </w:p>
        </w:tc>
      </w:tr>
    </w:tbl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7"/>
          <w:szCs w:val="28"/>
        </w:rPr>
        <w:t xml:space="preserve">П</w:t>
      </w:r>
      <w:r>
        <w:rPr>
          <w:rFonts w:ascii="Times New Roman" w:hAnsi="Times New Roman" w:cs="Times New Roman"/>
          <w:b/>
          <w:sz w:val="27"/>
          <w:szCs w:val="28"/>
        </w:rPr>
        <w:t xml:space="preserve">риложение</w:t>
        <w:br/>
      </w:r>
      <w:r>
        <w:rPr>
          <w:rFonts w:ascii="Times New Roman" w:hAnsi="Times New Roman" w:cs="Times New Roman"/>
          <w:b/>
          <w:sz w:val="27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sz w:val="27"/>
          <w:szCs w:val="24"/>
        </w:rPr>
      </w:pPr>
      <w:r>
        <w:rPr>
          <w:rFonts w:ascii="Times New Roman" w:hAnsi="Times New Roman" w:cs="Times New Roman"/>
          <w:b/>
          <w:sz w:val="27"/>
          <w:szCs w:val="28"/>
        </w:rPr>
        <w:t xml:space="preserve">                                                     УТВЕРЖДЕН</w:t>
      </w:r>
      <w:r>
        <w:rPr>
          <w:rFonts w:ascii="Times New Roman" w:hAnsi="Times New Roman" w:cs="Times New Roman"/>
          <w:b/>
          <w:sz w:val="27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sz w:val="27"/>
          <w:szCs w:val="24"/>
        </w:rPr>
      </w:pPr>
      <w:r>
        <w:rPr>
          <w:rFonts w:ascii="Times New Roman" w:hAnsi="Times New Roman" w:cs="Times New Roman"/>
          <w:b/>
          <w:sz w:val="27"/>
          <w:szCs w:val="28"/>
        </w:rPr>
        <w:t xml:space="preserve">                                                         постановлением администрации</w:t>
      </w:r>
      <w:r>
        <w:rPr>
          <w:rFonts w:ascii="Times New Roman" w:hAnsi="Times New Roman" w:cs="Times New Roman"/>
          <w:b/>
          <w:sz w:val="27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szCs w:val="28"/>
        </w:rPr>
      </w:pPr>
      <w:r>
        <w:rPr>
          <w:rFonts w:ascii="Times New Roman" w:hAnsi="Times New Roman" w:cs="Times New Roman"/>
          <w:b/>
          <w:sz w:val="27"/>
          <w:szCs w:val="28"/>
        </w:rPr>
        <w:t xml:space="preserve">                                                       Новооскольского</w:t>
      </w:r>
      <w:r>
        <w:rPr>
          <w:rFonts w:ascii="Times New Roman" w:hAnsi="Times New Roman" w:cs="Times New Roman"/>
          <w:b/>
          <w:sz w:val="27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7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7"/>
          <w:szCs w:val="28"/>
        </w:rPr>
        <w:t xml:space="preserve">   </w:t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szCs w:val="24"/>
        </w:rPr>
      </w:pPr>
      <w:r>
        <w:rPr>
          <w:rFonts w:ascii="Times New Roman" w:hAnsi="Times New Roman" w:cs="Times New Roman"/>
          <w:b/>
          <w:sz w:val="27"/>
          <w:szCs w:val="28"/>
        </w:rPr>
        <w:t xml:space="preserve">                                                               Белгородской области</w:t>
      </w:r>
      <w:r>
        <w:rPr>
          <w:rFonts w:ascii="Times New Roman" w:hAnsi="Times New Roman" w:cs="Times New Roman"/>
          <w:b/>
          <w:sz w:val="27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sz w:val="27"/>
          <w:szCs w:val="24"/>
        </w:rPr>
      </w:pPr>
      <w:r>
        <w:rPr>
          <w:rFonts w:ascii="Times New Roman" w:hAnsi="Times New Roman" w:cs="Times New Roman"/>
          <w:b/>
          <w:sz w:val="27"/>
          <w:szCs w:val="28"/>
        </w:rPr>
        <w:t xml:space="preserve">                                                         от 03 декабря 2024 года № 627</w:t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4"/>
          <w:szCs w:val="44"/>
        </w:rPr>
      </w:r>
      <w:r>
        <w:rPr>
          <w:rFonts w:ascii="Times New Roman" w:hAnsi="Times New Roman" w:cs="Times New Roman"/>
          <w:b/>
          <w:sz w:val="44"/>
          <w:szCs w:val="44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4"/>
          <w:szCs w:val="44"/>
        </w:rPr>
      </w:r>
      <w:r>
        <w:rPr>
          <w:rFonts w:ascii="Times New Roman" w:hAnsi="Times New Roman" w:cs="Times New Roman"/>
          <w:b/>
          <w:sz w:val="44"/>
          <w:szCs w:val="44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4"/>
          <w:szCs w:val="44"/>
        </w:rPr>
      </w:r>
      <w:r>
        <w:rPr>
          <w:rFonts w:ascii="Times New Roman" w:hAnsi="Times New Roman" w:cs="Times New Roman"/>
          <w:b/>
          <w:sz w:val="44"/>
          <w:szCs w:val="44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4"/>
          <w:szCs w:val="44"/>
        </w:rPr>
      </w:r>
      <w:r>
        <w:rPr>
          <w:rFonts w:ascii="Times New Roman" w:hAnsi="Times New Roman" w:cs="Times New Roman"/>
          <w:b/>
          <w:sz w:val="44"/>
          <w:szCs w:val="44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b/>
          <w:sz w:val="27"/>
          <w:szCs w:val="44"/>
        </w:rPr>
        <w:t xml:space="preserve">УСТАВ</w:t>
      </w:r>
      <w:r>
        <w:rPr>
          <w:rFonts w:ascii="Times New Roman" w:hAnsi="Times New Roman" w:cs="Times New Roman"/>
          <w:b/>
          <w:sz w:val="27"/>
          <w:szCs w:val="44"/>
        </w:rPr>
        <w:br/>
      </w:r>
      <w:r>
        <w:rPr>
          <w:rFonts w:ascii="Times New Roman" w:hAnsi="Times New Roman" w:cs="Times New Roman"/>
          <w:b/>
          <w:sz w:val="27"/>
          <w:szCs w:val="32"/>
        </w:rPr>
        <w:t xml:space="preserve">муниципального казенного учреждения</w:t>
      </w:r>
      <w:r>
        <w:rPr>
          <w:rFonts w:ascii="Times New Roman" w:hAnsi="Times New Roman" w:cs="Times New Roman"/>
          <w:b/>
          <w:sz w:val="27"/>
          <w:szCs w:val="32"/>
        </w:rPr>
        <w:br/>
        <w:t xml:space="preserve">«Центр молодежных инициатив</w:t>
      </w:r>
      <w:r>
        <w:rPr>
          <w:rFonts w:ascii="Times New Roman" w:hAnsi="Times New Roman" w:cs="Times New Roman"/>
          <w:b/>
          <w:sz w:val="27"/>
          <w:szCs w:val="32"/>
        </w:rPr>
        <w:br/>
      </w:r>
      <w:r>
        <w:rPr>
          <w:rFonts w:ascii="Times New Roman" w:hAnsi="Times New Roman" w:cs="Times New Roman"/>
          <w:b/>
          <w:sz w:val="27"/>
          <w:szCs w:val="32"/>
        </w:rPr>
        <w:t xml:space="preserve">Новооскольского</w:t>
      </w:r>
      <w:r>
        <w:rPr>
          <w:rFonts w:ascii="Times New Roman" w:hAnsi="Times New Roman" w:cs="Times New Roman"/>
          <w:b/>
          <w:sz w:val="27"/>
          <w:szCs w:val="32"/>
        </w:rPr>
        <w:t xml:space="preserve"> </w:t>
      </w:r>
      <w:r>
        <w:rPr>
          <w:rFonts w:ascii="Times New Roman" w:hAnsi="Times New Roman" w:cs="Times New Roman"/>
          <w:b/>
          <w:sz w:val="27"/>
          <w:szCs w:val="32"/>
        </w:rPr>
        <w:t xml:space="preserve">муниципального</w:t>
      </w:r>
      <w:r>
        <w:rPr>
          <w:rFonts w:ascii="Times New Roman" w:hAnsi="Times New Roman" w:cs="Times New Roman"/>
          <w:b/>
          <w:sz w:val="27"/>
          <w:szCs w:val="32"/>
        </w:rPr>
        <w:t xml:space="preserve"> округа</w:t>
      </w:r>
      <w:r>
        <w:rPr>
          <w:rFonts w:ascii="Times New Roman" w:hAnsi="Times New Roman" w:cs="Times New Roman"/>
          <w:b/>
          <w:sz w:val="27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b/>
          <w:sz w:val="27"/>
          <w:szCs w:val="32"/>
        </w:rPr>
        <w:t xml:space="preserve">Белгородской области</w:t>
      </w:r>
      <w:r>
        <w:rPr>
          <w:rFonts w:ascii="Times New Roman" w:hAnsi="Times New Roman" w:cs="Times New Roman"/>
          <w:b/>
          <w:sz w:val="27"/>
          <w:szCs w:val="32"/>
        </w:rPr>
        <w:t xml:space="preserve">»</w:t>
      </w:r>
      <w:r>
        <w:rPr>
          <w:rFonts w:ascii="Times New Roman" w:hAnsi="Times New Roman" w:cs="Times New Roman"/>
          <w:b/>
          <w:sz w:val="27"/>
          <w:szCs w:val="32"/>
        </w:rPr>
        <w:br/>
        <w:t xml:space="preserve">(новая редакция)</w:t>
      </w:r>
      <w:r>
        <w:rPr>
          <w:rFonts w:ascii="Times New Roman" w:hAnsi="Times New Roman" w:cs="Times New Roman"/>
          <w:b/>
          <w:sz w:val="27"/>
        </w:rPr>
      </w:r>
      <w:r/>
    </w:p>
    <w:p>
      <w:pPr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ind w:left="0"/>
        <w:jc w:val="left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ind w:left="0"/>
        <w:jc w:val="left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ind w:left="0"/>
        <w:jc w:val="left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ind w:left="0"/>
        <w:jc w:val="left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ind w:left="0"/>
        <w:jc w:val="left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ind w:left="0"/>
        <w:jc w:val="left"/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ind w:left="1416"/>
        <w:jc w:val="center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sz w:val="32"/>
          <w:szCs w:val="32"/>
          <w:highlight w:val="none"/>
        </w:rPr>
      </w:r>
      <w:r/>
    </w:p>
    <w:p>
      <w:pPr>
        <w:ind w:left="1416"/>
        <w:jc w:val="center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sz w:val="32"/>
          <w:szCs w:val="32"/>
          <w:highlight w:val="none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szCs w:val="32"/>
        </w:rPr>
      </w:pP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szCs w:val="32"/>
          <w:highlight w:val="none"/>
        </w:rPr>
      </w:pP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szCs w:val="32"/>
          <w:highlight w:val="none"/>
        </w:rPr>
      </w:pP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szCs w:val="32"/>
          <w:highlight w:val="none"/>
        </w:rPr>
      </w:pP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szCs w:val="32"/>
          <w:highlight w:val="none"/>
        </w:rPr>
      </w:pP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szCs w:val="32"/>
          <w:highlight w:val="none"/>
        </w:rPr>
      </w:pP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szCs w:val="32"/>
          <w:highlight w:val="none"/>
        </w:rPr>
      </w:pP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szCs w:val="32"/>
          <w:highlight w:val="none"/>
        </w:rPr>
      </w:pP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szCs w:val="32"/>
          <w:highlight w:val="none"/>
        </w:rPr>
      </w:pP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szCs w:val="32"/>
          <w:highlight w:val="none"/>
        </w:rPr>
      </w:pP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szCs w:val="32"/>
          <w:highlight w:val="none"/>
        </w:rPr>
      </w:pP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>
        <w:rPr>
          <w:rFonts w:ascii="Times New Roman" w:hAnsi="Times New Roman" w:cs="Times New Roman"/>
          <w:b/>
          <w:sz w:val="27"/>
          <w:szCs w:val="32"/>
          <w:highlight w:val="none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highlight w:val="none"/>
        </w:rPr>
      </w:pPr>
      <w:r>
        <w:rPr>
          <w:rFonts w:ascii="Times New Roman" w:hAnsi="Times New Roman" w:cs="Times New Roman"/>
          <w:b/>
          <w:sz w:val="27"/>
          <w:szCs w:val="32"/>
        </w:rPr>
        <w:t xml:space="preserve">г. Новый Оскол</w:t>
      </w:r>
      <w:r>
        <w:rPr>
          <w:rFonts w:ascii="Times New Roman" w:hAnsi="Times New Roman" w:cs="Times New Roman"/>
          <w:b/>
          <w:sz w:val="27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highlight w:val="none"/>
        </w:rPr>
      </w:pPr>
      <w:r>
        <w:rPr>
          <w:rFonts w:ascii="Times New Roman" w:hAnsi="Times New Roman" w:cs="Times New Roman"/>
          <w:b/>
          <w:sz w:val="27"/>
          <w:szCs w:val="32"/>
        </w:rPr>
        <w:t xml:space="preserve">2024 год</w:t>
      </w:r>
      <w:r>
        <w:rPr>
          <w:rFonts w:ascii="Times New Roman" w:hAnsi="Times New Roman" w:cs="Times New Roman"/>
          <w:b/>
          <w:sz w:val="27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szCs w:val="32"/>
        </w:rPr>
      </w:pPr>
      <w:r>
        <w:rPr>
          <w:rFonts w:ascii="Times New Roman" w:hAnsi="Times New Roman" w:cs="Times New Roman"/>
          <w:b/>
          <w:sz w:val="27"/>
          <w:szCs w:val="32"/>
        </w:rPr>
      </w:r>
      <w:r>
        <w:rPr>
          <w:rFonts w:ascii="Times New Roman" w:hAnsi="Times New Roman" w:cs="Times New Roman"/>
          <w:b/>
          <w:sz w:val="27"/>
          <w:szCs w:val="32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7"/>
          <w:szCs w:val="24"/>
          <w:highlight w:val="none"/>
        </w:rPr>
      </w:r>
      <w:r>
        <w:rPr>
          <w:rFonts w:ascii="Times New Roman" w:hAnsi="Times New Roman" w:cs="Times New Roman"/>
          <w:b/>
          <w:sz w:val="27"/>
          <w:szCs w:val="24"/>
          <w:highlight w:val="none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7"/>
          <w:szCs w:val="24"/>
          <w:highlight w:val="none"/>
        </w:rPr>
      </w:r>
      <w:r>
        <w:rPr>
          <w:rFonts w:ascii="Times New Roman" w:hAnsi="Times New Roman" w:cs="Times New Roman"/>
          <w:b/>
          <w:sz w:val="27"/>
          <w:szCs w:val="24"/>
          <w:highlight w:val="none"/>
        </w:rPr>
      </w:r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szCs w:val="24"/>
          <w:highlight w:val="none"/>
        </w:rPr>
      </w:pPr>
      <w:r>
        <w:rPr>
          <w:rFonts w:ascii="Times New Roman" w:hAnsi="Times New Roman" w:cs="Times New Roman"/>
          <w:b/>
          <w:sz w:val="27"/>
          <w:szCs w:val="24"/>
          <w:highlight w:val="none"/>
        </w:rPr>
      </w:r>
      <w:r>
        <w:rPr>
          <w:rFonts w:ascii="Times New Roman" w:hAnsi="Times New Roman" w:cs="Times New Roman"/>
          <w:b/>
          <w:sz w:val="27"/>
          <w:szCs w:val="24"/>
          <w:highlight w:val="none"/>
        </w:rPr>
      </w:r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  <w:b/>
          <w:sz w:val="27"/>
          <w:szCs w:val="24"/>
          <w:highlight w:val="none"/>
        </w:rPr>
      </w:pPr>
      <w:r>
        <w:rPr>
          <w:rFonts w:ascii="Times New Roman" w:hAnsi="Times New Roman" w:cs="Times New Roman"/>
          <w:b/>
          <w:sz w:val="27"/>
          <w:szCs w:val="24"/>
        </w:rPr>
        <w:t xml:space="preserve">1. Общие положения</w:t>
      </w:r>
      <w:r>
        <w:rPr>
          <w:rFonts w:ascii="Times New Roman" w:hAnsi="Times New Roman" w:cs="Times New Roman"/>
          <w:b/>
          <w:sz w:val="27"/>
          <w:szCs w:val="24"/>
          <w:highlight w:val="none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7"/>
          <w:szCs w:val="24"/>
          <w:highlight w:val="none"/>
        </w:rPr>
      </w:r>
      <w:r>
        <w:rPr>
          <w:rFonts w:ascii="Times New Roman" w:hAnsi="Times New Roman" w:cs="Times New Roman"/>
          <w:b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1.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Муниципальное казенное учреждение «Центр молодежных инициатив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7"/>
          <w:szCs w:val="24"/>
        </w:rPr>
        <w:t xml:space="preserve"> 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» (далее - Учреждение) создано в соответствии с Гражданским к</w:t>
      </w:r>
      <w:r>
        <w:rPr>
          <w:rFonts w:ascii="Times New Roman" w:hAnsi="Times New Roman" w:cs="Times New Roman"/>
          <w:sz w:val="27"/>
          <w:szCs w:val="24"/>
        </w:rPr>
        <w:t xml:space="preserve">одексом Российской Федерации Федеральным законом от 06 октября 2003 года Nº 131-ФЗ «Об общих принципах организации местного самоуправления в Российской Федерации», Федеральным законом от 12 января 1996 года Nº 7-ФЗ «О некоммерческих организациях»</w:t>
      </w:r>
      <w:r>
        <w:rPr>
          <w:rFonts w:ascii="Times New Roman" w:hAnsi="Times New Roman" w:cs="Times New Roman"/>
          <w:sz w:val="27"/>
          <w:szCs w:val="24"/>
        </w:rPr>
        <w:t xml:space="preserve">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1.2.</w:t>
      </w:r>
      <w:r>
        <w:rPr>
          <w:rFonts w:ascii="Times New Roman" w:hAnsi="Times New Roman" w:cs="Times New Roman"/>
          <w:sz w:val="27"/>
          <w:szCs w:val="24"/>
        </w:rPr>
        <w:t xml:space="preserve"> Учреждение является некоммерческой организацией.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1.3. Учредителем Учреждения является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Новооскольский</w:t>
      </w:r>
      <w:r>
        <w:rPr>
          <w:rFonts w:ascii="Times New Roman" w:hAnsi="Times New Roman" w:cs="Times New Roman"/>
          <w:sz w:val="27"/>
          <w:szCs w:val="24"/>
        </w:rPr>
        <w:t xml:space="preserve"> муниципальный</w:t>
      </w:r>
      <w:r>
        <w:rPr>
          <w:rFonts w:ascii="Times New Roman" w:hAnsi="Times New Roman" w:cs="Times New Roman"/>
          <w:sz w:val="27"/>
          <w:szCs w:val="24"/>
        </w:rPr>
        <w:br/>
        <w:t xml:space="preserve">округ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в лице администрации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1.4. Управление физической культуры, спорта и молодежной политики администрации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осуществляет функции и полномочия Учредителя.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1.5. Полное наименование Учреждения: муниципальное казенное учреждение «Центр молодежных инициатив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».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1.6. Сокращенное наименование Учреждения: МКУ «ЦМИ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».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1.7. Юридический адрес Учреждения: 309642, Белгородская область,</w:t>
      </w:r>
      <w:r>
        <w:rPr>
          <w:rFonts w:ascii="Times New Roman" w:hAnsi="Times New Roman" w:cs="Times New Roman"/>
          <w:sz w:val="27"/>
          <w:szCs w:val="24"/>
        </w:rPr>
        <w:br/>
        <w:t xml:space="preserve">г. Новый Оскол, ул. Ливенская, д. 130 А.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1.8. Почтовый адрес Учреждения: 309642, Белгородская область,</w:t>
      </w:r>
      <w:r>
        <w:rPr>
          <w:rFonts w:ascii="Times New Roman" w:hAnsi="Times New Roman" w:cs="Times New Roman"/>
          <w:sz w:val="27"/>
          <w:szCs w:val="24"/>
        </w:rPr>
        <w:br/>
        <w:t xml:space="preserve">г. Новый Оскол, ул. Ливенская, д. 130 А. </w:t>
      </w:r>
      <w:r>
        <w:rPr>
          <w:rFonts w:ascii="Times New Roman" w:hAnsi="Times New Roman" w:cs="Times New Roman"/>
          <w:sz w:val="27"/>
          <w:szCs w:val="24"/>
        </w:rPr>
        <w:t xml:space="preserve">1.9. Собственником имущества Учреждения является </w:t>
      </w:r>
      <w:r>
        <w:rPr>
          <w:rFonts w:ascii="Times New Roman" w:hAnsi="Times New Roman" w:cs="Times New Roman"/>
          <w:sz w:val="27"/>
          <w:szCs w:val="24"/>
        </w:rPr>
        <w:t xml:space="preserve">Новоосколь</w:t>
      </w:r>
      <w:r>
        <w:rPr>
          <w:rFonts w:ascii="Times New Roman" w:hAnsi="Times New Roman" w:cs="Times New Roman"/>
          <w:sz w:val="27"/>
          <w:szCs w:val="24"/>
        </w:rPr>
        <w:t xml:space="preserve">с</w:t>
      </w:r>
      <w:r>
        <w:rPr>
          <w:rFonts w:ascii="Times New Roman" w:hAnsi="Times New Roman" w:cs="Times New Roman"/>
          <w:sz w:val="27"/>
          <w:szCs w:val="24"/>
        </w:rPr>
        <w:t xml:space="preserve">кий</w:t>
      </w:r>
      <w:r>
        <w:rPr>
          <w:rFonts w:ascii="Times New Roman" w:hAnsi="Times New Roman" w:cs="Times New Roman"/>
          <w:sz w:val="27"/>
          <w:szCs w:val="24"/>
        </w:rPr>
        <w:t xml:space="preserve"> муниципальный округ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(далее - Собственник).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1.9. </w:t>
      </w:r>
      <w:r>
        <w:rPr>
          <w:rFonts w:ascii="Times New Roman" w:hAnsi="Times New Roman" w:cs="Times New Roman"/>
          <w:sz w:val="27"/>
          <w:szCs w:val="24"/>
        </w:rPr>
        <w:t xml:space="preserve">Учреждение в своей деятельности руководствуется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Конституцией Российской Федерации, Гражданским кодексом Российской Федерации, Федеральным законом от 06 октября 2003 года Nº 131-Ф3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7"/>
          <w:szCs w:val="24"/>
        </w:rPr>
        <w:t xml:space="preserve">Федерации», Федеральным законом от 12 января 1996 года Nº 7-Ф3 «О некоммерческих организациях», распоряжением Правительства Российской Федерации от 29 ноября 2014 года </w:t>
        <w:br/>
        <w:t xml:space="preserve">Nº 2403-р «Об утверждении Основ государственной молодежной политики Российской</w:t>
      </w:r>
      <w:r>
        <w:rPr>
          <w:rFonts w:ascii="Times New Roman" w:hAnsi="Times New Roman" w:cs="Times New Roman"/>
          <w:sz w:val="27"/>
          <w:szCs w:val="24"/>
        </w:rPr>
        <w:t xml:space="preserve"> Федерации на период до 2025 го</w:t>
      </w:r>
      <w:r>
        <w:rPr>
          <w:rFonts w:ascii="Times New Roman" w:hAnsi="Times New Roman" w:cs="Times New Roman"/>
          <w:sz w:val="27"/>
          <w:szCs w:val="24"/>
        </w:rPr>
        <w:t xml:space="preserve">д</w:t>
      </w:r>
      <w:r>
        <w:rPr>
          <w:rFonts w:ascii="Times New Roman" w:hAnsi="Times New Roman" w:cs="Times New Roman"/>
          <w:sz w:val="27"/>
          <w:szCs w:val="24"/>
        </w:rPr>
        <w:t xml:space="preserve">а», законом Белгородской области </w:t>
        <w:br/>
        <w:t xml:space="preserve">от 03 октября 2013 года Nº 223 «О поддержке молодежи в Белгородской области», иными нормативными правовыми актами Российской Федерации, Белгородской области, муниципальными правовыми актами органов местного самоуправления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, настоящим Уставом.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1.10. </w:t>
      </w:r>
      <w:r>
        <w:rPr>
          <w:rFonts w:ascii="Times New Roman" w:hAnsi="Times New Roman" w:cs="Times New Roman"/>
          <w:sz w:val="27"/>
          <w:szCs w:val="24"/>
        </w:rPr>
        <w:t xml:space="preserve">Учреждение является самостоятельным юридическим лицом с момента государственной регистрации, имеет самостоятельный баланс, лицевые счета, открываемые в территориальном органе Федерального казначейства или финансовом органе администрации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муниципального округа, печать, штампы, бланки с полным наименованием на русском языке, может от своего имени приобретать и осуществлять гражданские права, нести гражданские обязанности, быть истцом и </w:t>
      </w:r>
      <w:r>
        <w:rPr>
          <w:rFonts w:ascii="Times New Roman" w:hAnsi="Times New Roman" w:cs="Times New Roman"/>
          <w:sz w:val="27"/>
          <w:szCs w:val="24"/>
        </w:rPr>
        <w:t xml:space="preserve">ответчиком в суде.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1.11.</w:t>
      </w:r>
      <w:r>
        <w:rPr>
          <w:rFonts w:ascii="Times New Roman" w:hAnsi="Times New Roman" w:cs="Times New Roman"/>
          <w:sz w:val="27"/>
          <w:szCs w:val="24"/>
        </w:rPr>
        <w:t xml:space="preserve"> Учреждение не отвечает по обязательствам Собственника</w:t>
      </w:r>
      <w:r>
        <w:rPr>
          <w:rFonts w:ascii="Times New Roman" w:hAnsi="Times New Roman" w:cs="Times New Roman"/>
          <w:sz w:val="27"/>
          <w:szCs w:val="24"/>
        </w:rPr>
        <w:br/>
        <w:t xml:space="preserve">имущества Учреждения.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br/>
      </w:r>
      <w:r>
        <w:rPr>
          <w:rFonts w:ascii="Times New Roman" w:hAnsi="Times New Roman" w:cs="Times New Roman"/>
          <w:b/>
          <w:sz w:val="27"/>
          <w:szCs w:val="24"/>
        </w:rPr>
        <w:t xml:space="preserve">2. Задачи, функции и виды деятельности учреждения</w:t>
      </w:r>
      <w:r>
        <w:rPr>
          <w:rFonts w:ascii="Times New Roman" w:hAnsi="Times New Roman" w:cs="Times New Roman"/>
          <w:sz w:val="27"/>
          <w:szCs w:val="24"/>
        </w:rPr>
        <w:br/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Задачами Учреждения являются: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2.1. Проведение единой молодежной политики на территории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4"/>
        </w:rPr>
        <w:t xml:space="preserve">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2.1.1. Создание условий для самореализации и становления молодых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людей.</w:t>
      </w:r>
      <w:r>
        <w:rPr>
          <w:rFonts w:ascii="Times New Roman" w:hAnsi="Times New Roman" w:cs="Times New Roman"/>
          <w:sz w:val="27"/>
          <w:szCs w:val="24"/>
        </w:rPr>
        <w:br/>
        <w:t xml:space="preserve">          </w:t>
      </w:r>
      <w:r>
        <w:rPr>
          <w:rFonts w:ascii="Times New Roman" w:hAnsi="Times New Roman" w:cs="Times New Roman"/>
          <w:sz w:val="27"/>
          <w:szCs w:val="24"/>
        </w:rPr>
        <w:t xml:space="preserve">2.1.2.Обеспечение реального соблюдения на территории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4"/>
        </w:rPr>
        <w:t xml:space="preserve"> округа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интересов молодежи</w:t>
      </w:r>
      <w:r>
        <w:rPr>
          <w:rFonts w:ascii="Times New Roman" w:hAnsi="Times New Roman" w:cs="Times New Roman"/>
          <w:sz w:val="27"/>
          <w:szCs w:val="24"/>
        </w:rPr>
        <w:t xml:space="preserve">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2.1.3. Привлечение молодежи к решению социальных, экономических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и общественных задач в муниципальном образовании.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2.1.4. Духовное, гражданское, патриотическое, культурное 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интеллектуальное развитие молодежи.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2.1.5. Поддержка и реализация научно значимых проектов и инициатив в области социальной деятельности молодежи и развития досуговой сферы.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2.1.6. Осуществление межмуниципального, межрегионального 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международного сотрудничества в сфере молодёжной политики.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2.1.7. Взаимодействие с управлением молодежной политики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области, с функциональными, отраслевыми и территориальными органами администрации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4"/>
        </w:rPr>
        <w:t xml:space="preserve"> округа, образовательными учреждениями по вопросам, отнесенным к компетенции Учреждения.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2.1.8. Развитие добровольческого движения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территории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2.1.9. Оказание помощи государственным, муниципальным и общественным организациям в реализации возложенных на них функций или проявляемых инициатив в части, касающейся решения проблем молодежи.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2.1.10. Оказание различной консультационной и психологической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помощи молодёжи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4"/>
        </w:rPr>
        <w:t xml:space="preserve">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2.1.11. Работа с детскими и молодёжными общественными</w:t>
      </w:r>
      <w:r>
        <w:rPr>
          <w:rFonts w:ascii="Times New Roman" w:hAnsi="Times New Roman" w:cs="Times New Roman"/>
          <w:sz w:val="27"/>
          <w:szCs w:val="24"/>
        </w:rPr>
        <w:br/>
        <w:t xml:space="preserve">объединениями.</w:t>
      </w:r>
      <w:r>
        <w:rPr>
          <w:rFonts w:ascii="Times New Roman" w:hAnsi="Times New Roman" w:cs="Times New Roman"/>
          <w:sz w:val="27"/>
          <w:szCs w:val="24"/>
        </w:rPr>
        <w:br/>
        <w:t xml:space="preserve">          </w:t>
      </w:r>
      <w:r>
        <w:rPr>
          <w:rFonts w:ascii="Times New Roman" w:hAnsi="Times New Roman" w:cs="Times New Roman"/>
          <w:sz w:val="27"/>
          <w:szCs w:val="24"/>
        </w:rPr>
        <w:t xml:space="preserve">2.2. Для достижения установленных задач, указанных в п. 2.1 настоящего Устава, Учреждение выполняет следующие функции: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2.2.1. Участвует в реализации программ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 и областных программ в сфере молодёжной политики.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2.2.2. Осуществляет меры государственной поддержки молодежных и</w:t>
      </w:r>
      <w:r>
        <w:rPr>
          <w:rFonts w:ascii="Times New Roman" w:hAnsi="Times New Roman" w:cs="Times New Roman"/>
          <w:sz w:val="27"/>
          <w:szCs w:val="24"/>
        </w:rPr>
        <w:br/>
        <w:t xml:space="preserve">детских общественных организаций и объединений.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2.2.3. Участвует в организации досуга,</w:t>
      </w:r>
      <w:r>
        <w:rPr>
          <w:rFonts w:ascii="Times New Roman" w:hAnsi="Times New Roman" w:cs="Times New Roman"/>
          <w:sz w:val="27"/>
          <w:szCs w:val="24"/>
        </w:rPr>
        <w:t xml:space="preserve"> отдыха и занятости молодёжи. 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2.2.4. Участвует, в пределах своей компетенции, в реализации мероприятий, направленных на обеспечение здорового образа жизни молодежи, в части противодействия злоупотреблению наркотическими средствами, психотропными веществами.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2.2.5. Проведение, в пределах своей компетенции, мероприятий по </w:t>
      </w:r>
      <w:r>
        <w:rPr>
          <w:rFonts w:ascii="Times New Roman" w:hAnsi="Times New Roman" w:cs="Times New Roman"/>
          <w:sz w:val="27"/>
          <w:szCs w:val="24"/>
        </w:rPr>
        <w:t xml:space="preserve">о</w:t>
      </w:r>
      <w:r>
        <w:rPr>
          <w:rFonts w:ascii="Times New Roman" w:hAnsi="Times New Roman" w:cs="Times New Roman"/>
          <w:sz w:val="27"/>
          <w:szCs w:val="24"/>
        </w:rPr>
        <w:t xml:space="preserve">беспечению прав детей и других категорий граждан на отдых и оздоровление.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2.3. Основные направления деятельности Учреждения.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2.3.1. Образовательное направление:</w:t>
      </w:r>
      <w:r>
        <w:rPr>
          <w:rFonts w:ascii="Times New Roman" w:hAnsi="Times New Roman" w:cs="Times New Roman"/>
          <w:sz w:val="27"/>
          <w:szCs w:val="24"/>
        </w:rPr>
        <w:t xml:space="preserve"> проведение мастер-классов, тренингов, семинарских занятий,</w:t>
      </w:r>
      <w:r>
        <w:rPr>
          <w:rFonts w:ascii="Times New Roman" w:hAnsi="Times New Roman" w:cs="Times New Roman"/>
          <w:sz w:val="27"/>
          <w:szCs w:val="24"/>
        </w:rPr>
        <w:t xml:space="preserve"> мобильных </w:t>
      </w:r>
      <w:r>
        <w:rPr>
          <w:rFonts w:ascii="Times New Roman" w:hAnsi="Times New Roman" w:cs="Times New Roman"/>
          <w:sz w:val="27"/>
          <w:szCs w:val="24"/>
        </w:rPr>
        <w:t xml:space="preserve">интерактивов</w:t>
      </w:r>
      <w:r>
        <w:rPr>
          <w:rFonts w:ascii="Times New Roman" w:hAnsi="Times New Roman" w:cs="Times New Roman"/>
          <w:sz w:val="27"/>
          <w:szCs w:val="24"/>
        </w:rPr>
        <w:t xml:space="preserve"> по следующим тематикам: «Тайм-менеджмент», «Креативное мышление», «Целеполагание», «Организация массовых мероприятий», «Осознанный выбор», «Язык жестов», «Ораторское мастерство», «Эффективные коммуникации», «</w:t>
      </w:r>
      <w:r>
        <w:rPr>
          <w:rFonts w:ascii="Times New Roman" w:hAnsi="Times New Roman" w:cs="Times New Roman"/>
          <w:sz w:val="27"/>
          <w:szCs w:val="24"/>
        </w:rPr>
        <w:t xml:space="preserve">Конфликтология</w:t>
      </w:r>
      <w:r>
        <w:rPr>
          <w:rFonts w:ascii="Times New Roman" w:hAnsi="Times New Roman" w:cs="Times New Roman"/>
          <w:sz w:val="27"/>
          <w:szCs w:val="24"/>
        </w:rPr>
        <w:t xml:space="preserve">»,</w:t>
      </w:r>
      <w:r>
        <w:rPr>
          <w:rFonts w:ascii="Times New Roman" w:hAnsi="Times New Roman" w:cs="Times New Roman"/>
          <w:sz w:val="27"/>
          <w:szCs w:val="24"/>
        </w:rPr>
        <w:t xml:space="preserve"> «Создание эффективной команды», «Мотивация и </w:t>
      </w:r>
      <w:r>
        <w:rPr>
          <w:rFonts w:ascii="Times New Roman" w:hAnsi="Times New Roman" w:cs="Times New Roman"/>
          <w:sz w:val="27"/>
          <w:szCs w:val="24"/>
        </w:rPr>
        <w:t xml:space="preserve">самомотивация</w:t>
      </w:r>
      <w:r>
        <w:rPr>
          <w:rFonts w:ascii="Times New Roman" w:hAnsi="Times New Roman" w:cs="Times New Roman"/>
          <w:sz w:val="27"/>
          <w:szCs w:val="24"/>
        </w:rPr>
        <w:t xml:space="preserve">» и другое</w:t>
      </w:r>
      <w:r>
        <w:rPr>
          <w:rFonts w:ascii="Times New Roman" w:hAnsi="Times New Roman" w:cs="Times New Roman"/>
          <w:sz w:val="27"/>
          <w:szCs w:val="24"/>
        </w:rPr>
        <w:t xml:space="preserve">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Участие в социальных проектах (творчество, здоровый образ жизни, добровольчество, </w:t>
      </w:r>
      <w:r>
        <w:rPr>
          <w:rFonts w:ascii="Times New Roman" w:hAnsi="Times New Roman" w:cs="Times New Roman"/>
          <w:sz w:val="27"/>
          <w:szCs w:val="24"/>
        </w:rPr>
        <w:t xml:space="preserve">патриотика</w:t>
      </w:r>
      <w:r>
        <w:rPr>
          <w:rFonts w:ascii="Times New Roman" w:hAnsi="Times New Roman" w:cs="Times New Roman"/>
          <w:sz w:val="27"/>
          <w:szCs w:val="24"/>
        </w:rPr>
        <w:t xml:space="preserve"> и другое); участие в реализации федеральных, областных, муниципальных проектов и программ.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Вовлечение в предпринимательскую деятельность, содействие её развитию, проведение </w:t>
      </w:r>
      <w:r>
        <w:rPr>
          <w:rFonts w:ascii="Times New Roman" w:hAnsi="Times New Roman" w:cs="Times New Roman"/>
          <w:sz w:val="27"/>
          <w:szCs w:val="24"/>
        </w:rPr>
        <w:t xml:space="preserve">Start-up</w:t>
      </w:r>
      <w:r>
        <w:rPr>
          <w:rFonts w:ascii="Times New Roman" w:hAnsi="Times New Roman" w:cs="Times New Roman"/>
          <w:sz w:val="27"/>
          <w:szCs w:val="24"/>
        </w:rPr>
        <w:t xml:space="preserve"> туров, рассмотрение проектов и идей, проведение «кейсов».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Проведение молодёжных Форумов и </w:t>
      </w:r>
      <w:r>
        <w:rPr>
          <w:rFonts w:ascii="Times New Roman" w:hAnsi="Times New Roman" w:cs="Times New Roman"/>
          <w:sz w:val="27"/>
          <w:szCs w:val="24"/>
        </w:rPr>
        <w:t xml:space="preserve">слётов</w:t>
      </w:r>
      <w:r>
        <w:rPr>
          <w:rFonts w:ascii="Times New Roman" w:hAnsi="Times New Roman" w:cs="Times New Roman"/>
          <w:sz w:val="27"/>
          <w:szCs w:val="24"/>
        </w:rPr>
        <w:t xml:space="preserve"> обучающихся школ.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2.3.2. Коммуникативное направление: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создание единого пространства для взаимодействия общественных организаций, добровольцев, школьного и студенческого самоуправления</w:t>
      </w:r>
      <w:r>
        <w:rPr>
          <w:sz w:val="27"/>
          <w:szCs w:val="24"/>
        </w:rPr>
        <w:t xml:space="preserve">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</w:t>
      </w:r>
      <w:r>
        <w:rPr>
          <w:rFonts w:ascii="Times New Roman" w:hAnsi="Times New Roman" w:cs="Times New Roman"/>
          <w:sz w:val="27"/>
          <w:szCs w:val="24"/>
        </w:rPr>
        <w:t xml:space="preserve">о</w:t>
      </w:r>
      <w:r>
        <w:rPr>
          <w:rFonts w:ascii="Times New Roman" w:hAnsi="Times New Roman" w:cs="Times New Roman"/>
          <w:sz w:val="27"/>
          <w:szCs w:val="24"/>
        </w:rPr>
        <w:t xml:space="preserve">рганизация пространства для свободного доступа в Интернет и</w:t>
      </w:r>
      <w:r>
        <w:rPr>
          <w:rFonts w:ascii="Times New Roman" w:hAnsi="Times New Roman" w:cs="Times New Roman"/>
          <w:sz w:val="27"/>
          <w:szCs w:val="24"/>
        </w:rPr>
        <w:br/>
        <w:t xml:space="preserve">проведения видеоконференций, показов документальных и художественных фильмов с дальнейшим обсуждением, онлайн-трансляций, </w:t>
      </w:r>
      <w:r>
        <w:rPr>
          <w:rFonts w:ascii="Times New Roman" w:hAnsi="Times New Roman" w:cs="Times New Roman"/>
          <w:sz w:val="27"/>
          <w:szCs w:val="24"/>
        </w:rPr>
        <w:t xml:space="preserve">вебинаров</w:t>
      </w:r>
      <w:r>
        <w:rPr>
          <w:rFonts w:ascii="Times New Roman" w:hAnsi="Times New Roman" w:cs="Times New Roman"/>
          <w:sz w:val="27"/>
          <w:szCs w:val="24"/>
        </w:rPr>
        <w:t xml:space="preserve"> и т.д.</w:t>
      </w:r>
      <w:r>
        <w:rPr>
          <w:rFonts w:ascii="Times New Roman" w:hAnsi="Times New Roman" w:cs="Times New Roman"/>
          <w:sz w:val="27"/>
          <w:szCs w:val="24"/>
        </w:rPr>
        <w:t xml:space="preserve">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</w:r>
      <w:r>
        <w:rPr>
          <w:rFonts w:ascii="Times New Roman" w:hAnsi="Times New Roman" w:cs="Times New Roman"/>
          <w:sz w:val="27"/>
          <w:szCs w:val="24"/>
        </w:rPr>
        <w:t xml:space="preserve">- </w:t>
      </w:r>
      <w:r>
        <w:rPr>
          <w:rFonts w:ascii="Times New Roman" w:hAnsi="Times New Roman" w:cs="Times New Roman"/>
          <w:sz w:val="27"/>
          <w:szCs w:val="24"/>
        </w:rPr>
        <w:t xml:space="preserve">общение молодёжи различных социальных групп в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неформальной обстановке и доступная зона </w:t>
      </w:r>
      <w:r>
        <w:rPr>
          <w:rFonts w:ascii="Times New Roman" w:hAnsi="Times New Roman" w:cs="Times New Roman"/>
          <w:sz w:val="27"/>
          <w:szCs w:val="24"/>
        </w:rPr>
        <w:t xml:space="preserve">коворкинга</w:t>
      </w:r>
      <w:r>
        <w:rPr>
          <w:rFonts w:ascii="Times New Roman" w:hAnsi="Times New Roman" w:cs="Times New Roman"/>
          <w:sz w:val="27"/>
          <w:szCs w:val="24"/>
        </w:rPr>
        <w:t xml:space="preserve">; создание игрового пространства - настольные игры, мини-библиотека; проведение диалоговых и дискуссионных мероприятий</w:t>
      </w:r>
      <w:r>
        <w:rPr>
          <w:rFonts w:ascii="Times New Roman" w:hAnsi="Times New Roman" w:cs="Times New Roman"/>
          <w:sz w:val="27"/>
          <w:szCs w:val="24"/>
        </w:rPr>
        <w:t xml:space="preserve">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</w:t>
      </w:r>
      <w:r>
        <w:rPr>
          <w:rFonts w:ascii="Times New Roman" w:hAnsi="Times New Roman" w:cs="Times New Roman"/>
          <w:sz w:val="27"/>
          <w:szCs w:val="24"/>
        </w:rPr>
        <w:t xml:space="preserve">п</w:t>
      </w:r>
      <w:r>
        <w:rPr>
          <w:rFonts w:ascii="Times New Roman" w:hAnsi="Times New Roman" w:cs="Times New Roman"/>
          <w:sz w:val="27"/>
          <w:szCs w:val="24"/>
        </w:rPr>
        <w:t xml:space="preserve">роведение деловых и интеллектуальных игр, игр на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командообразование</w:t>
      </w:r>
      <w:r>
        <w:rPr>
          <w:rFonts w:ascii="Times New Roman" w:hAnsi="Times New Roman" w:cs="Times New Roman"/>
          <w:sz w:val="27"/>
          <w:szCs w:val="24"/>
        </w:rPr>
        <w:t xml:space="preserve">, «верёвочного» курса, «Что? Где? Когда?», «Эрудит», «Дебаты», </w:t>
      </w:r>
      <w:r>
        <w:rPr>
          <w:rFonts w:ascii="Times New Roman" w:hAnsi="Times New Roman" w:cs="Times New Roman"/>
          <w:sz w:val="27"/>
          <w:szCs w:val="24"/>
        </w:rPr>
        <w:t xml:space="preserve">Communication</w:t>
      </w:r>
      <w:r>
        <w:rPr>
          <w:rFonts w:ascii="Times New Roman" w:hAnsi="Times New Roman" w:cs="Times New Roman"/>
          <w:sz w:val="27"/>
          <w:szCs w:val="24"/>
        </w:rPr>
        <w:t xml:space="preserve"> и другое</w:t>
      </w:r>
      <w:r>
        <w:rPr>
          <w:rFonts w:ascii="Times New Roman" w:hAnsi="Times New Roman" w:cs="Times New Roman"/>
          <w:sz w:val="27"/>
          <w:szCs w:val="24"/>
        </w:rPr>
        <w:t xml:space="preserve">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</w:t>
      </w:r>
      <w:r>
        <w:rPr>
          <w:rFonts w:ascii="Times New Roman" w:hAnsi="Times New Roman" w:cs="Times New Roman"/>
          <w:sz w:val="27"/>
          <w:szCs w:val="24"/>
        </w:rPr>
        <w:t xml:space="preserve">в</w:t>
      </w:r>
      <w:r>
        <w:rPr>
          <w:rFonts w:ascii="Times New Roman" w:hAnsi="Times New Roman" w:cs="Times New Roman"/>
          <w:sz w:val="27"/>
          <w:szCs w:val="24"/>
        </w:rPr>
        <w:t xml:space="preserve">стречи с интересными людьми из сфер бизнеса, науки,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культуры, молодёжной политики;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7"/>
          <w:szCs w:val="24"/>
        </w:rPr>
        <w:t xml:space="preserve">- </w:t>
      </w:r>
      <w:r>
        <w:rPr>
          <w:rFonts w:ascii="Times New Roman" w:hAnsi="Times New Roman" w:cs="Times New Roman"/>
          <w:sz w:val="27"/>
          <w:szCs w:val="24"/>
        </w:rPr>
        <w:t xml:space="preserve">вовлечение молодёжи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4"/>
        </w:rPr>
        <w:t xml:space="preserve"> округа в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мероприятия по здоровому образу жизни и профилактике алкоголизма, наркомании, курения и других асоциальн</w:t>
      </w:r>
      <w:r>
        <w:rPr>
          <w:rFonts w:ascii="Times New Roman" w:hAnsi="Times New Roman" w:cs="Times New Roman"/>
          <w:sz w:val="27"/>
          <w:szCs w:val="24"/>
        </w:rPr>
        <w:t xml:space="preserve">ых явлений в молодежной среде;</w:t>
      </w:r>
      <w:r>
        <w:rPr>
          <w:rFonts w:ascii="Times New Roman" w:hAnsi="Times New Roman" w:cs="Times New Roman"/>
          <w:sz w:val="27"/>
          <w:szCs w:val="24"/>
          <w:highlight w:val="none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поддержка деятельности профильных студенческих отрядов (строительные, педагогические, сельскохозяйственные, отряды проводников и т.д.).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2.3.3. Консультационное направление: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1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проведение психодиагностики со всеми пользователями услуг Учреждения. Направления психодиагностики: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личностные и эмоциональные особенности, сфера рекомендуемой профессиональной деятельности, создание </w:t>
      </w:r>
      <w:r>
        <w:rPr>
          <w:rFonts w:ascii="Times New Roman" w:hAnsi="Times New Roman" w:cs="Times New Roman"/>
          <w:sz w:val="27"/>
          <w:szCs w:val="24"/>
        </w:rPr>
        <w:t xml:space="preserve">профессиограммы</w:t>
      </w:r>
      <w:r>
        <w:rPr>
          <w:rFonts w:ascii="Times New Roman" w:hAnsi="Times New Roman" w:cs="Times New Roman"/>
          <w:sz w:val="27"/>
          <w:szCs w:val="24"/>
        </w:rPr>
        <w:t xml:space="preserve">, коммуникативные и организаторские способности; изучение личностного профиля, рекомендуемой области деятельности, определение направления развития</w:t>
      </w:r>
      <w:r>
        <w:rPr>
          <w:rFonts w:ascii="Times New Roman" w:hAnsi="Times New Roman" w:cs="Times New Roman"/>
          <w:sz w:val="27"/>
          <w:szCs w:val="24"/>
        </w:rPr>
        <w:t xml:space="preserve">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</w:t>
      </w:r>
      <w:r>
        <w:rPr>
          <w:rFonts w:ascii="Times New Roman" w:hAnsi="Times New Roman" w:cs="Times New Roman"/>
          <w:sz w:val="27"/>
          <w:szCs w:val="24"/>
        </w:rPr>
        <w:t xml:space="preserve">п</w:t>
      </w:r>
      <w:r>
        <w:rPr>
          <w:rFonts w:ascii="Times New Roman" w:hAnsi="Times New Roman" w:cs="Times New Roman"/>
          <w:sz w:val="27"/>
          <w:szCs w:val="24"/>
        </w:rPr>
        <w:t xml:space="preserve">роведение групповой </w:t>
      </w:r>
      <w:r>
        <w:rPr>
          <w:rFonts w:ascii="Times New Roman" w:hAnsi="Times New Roman" w:cs="Times New Roman"/>
          <w:sz w:val="27"/>
          <w:szCs w:val="24"/>
        </w:rPr>
        <w:t xml:space="preserve">тренинговой</w:t>
      </w:r>
      <w:r>
        <w:rPr>
          <w:rFonts w:ascii="Times New Roman" w:hAnsi="Times New Roman" w:cs="Times New Roman"/>
          <w:sz w:val="27"/>
          <w:szCs w:val="24"/>
        </w:rPr>
        <w:t xml:space="preserve"> работы со всеми пользователями услуг Учреждения по следующим направлениям: групповая </w:t>
      </w:r>
      <w:r>
        <w:rPr>
          <w:rFonts w:ascii="Times New Roman" w:hAnsi="Times New Roman" w:cs="Times New Roman"/>
          <w:sz w:val="27"/>
          <w:szCs w:val="24"/>
        </w:rPr>
        <w:t xml:space="preserve">тренинговая</w:t>
      </w:r>
      <w:r>
        <w:rPr>
          <w:rFonts w:ascii="Times New Roman" w:hAnsi="Times New Roman" w:cs="Times New Roman"/>
          <w:sz w:val="27"/>
          <w:szCs w:val="24"/>
        </w:rPr>
        <w:t xml:space="preserve"> корпоративная работа, тренинги личностного роста, профилактика эмоционального выгорания, развитие навыков </w:t>
      </w:r>
      <w:r>
        <w:rPr>
          <w:rFonts w:ascii="Times New Roman" w:hAnsi="Times New Roman" w:cs="Times New Roman"/>
          <w:sz w:val="27"/>
          <w:szCs w:val="24"/>
        </w:rPr>
        <w:t xml:space="preserve">саморегуляции</w:t>
      </w:r>
      <w:r>
        <w:rPr>
          <w:rFonts w:ascii="Times New Roman" w:hAnsi="Times New Roman" w:cs="Times New Roman"/>
          <w:sz w:val="27"/>
          <w:szCs w:val="24"/>
        </w:rPr>
        <w:t xml:space="preserve">, развитие лидерских качеств;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</w:t>
      </w:r>
      <w:r>
        <w:rPr>
          <w:rFonts w:ascii="Times New Roman" w:hAnsi="Times New Roman" w:cs="Times New Roman"/>
          <w:sz w:val="27"/>
          <w:szCs w:val="24"/>
        </w:rPr>
        <w:t xml:space="preserve">проведение профилактической и просветительской работы со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всеми пользователями услуг Учреждения. Включает в себя разработку</w:t>
      </w:r>
      <w:r>
        <w:rPr>
          <w:rFonts w:ascii="Times New Roman" w:hAnsi="Times New Roman" w:cs="Times New Roman"/>
          <w:sz w:val="27"/>
          <w:szCs w:val="24"/>
        </w:rPr>
        <w:t xml:space="preserve"> и распространение информационных и методических материалов по актуальным вопросам сферы молодёжной политики региона, потенциальным возможностям самореализации, пропаганды здорового образа жизни, реализацию творческого потенциала молодого человека и другое</w:t>
      </w:r>
      <w:r>
        <w:rPr>
          <w:rFonts w:ascii="Times New Roman" w:hAnsi="Times New Roman" w:cs="Times New Roman"/>
          <w:sz w:val="27"/>
          <w:szCs w:val="24"/>
        </w:rPr>
        <w:t xml:space="preserve">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</w:t>
      </w:r>
      <w:r>
        <w:rPr>
          <w:rFonts w:ascii="Times New Roman" w:hAnsi="Times New Roman" w:cs="Times New Roman"/>
          <w:sz w:val="27"/>
          <w:szCs w:val="24"/>
        </w:rPr>
        <w:t xml:space="preserve">п</w:t>
      </w:r>
      <w:r>
        <w:rPr>
          <w:rFonts w:ascii="Times New Roman" w:hAnsi="Times New Roman" w:cs="Times New Roman"/>
          <w:sz w:val="27"/>
          <w:szCs w:val="24"/>
        </w:rPr>
        <w:t xml:space="preserve">роведение индивидуального очного консультирования (по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желанию обратившихся за консультацией);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</w:t>
      </w:r>
      <w:r>
        <w:rPr>
          <w:rFonts w:ascii="Times New Roman" w:hAnsi="Times New Roman" w:cs="Times New Roman"/>
          <w:sz w:val="27"/>
          <w:szCs w:val="24"/>
        </w:rPr>
        <w:t xml:space="preserve">проведение юридического консультирования (индивидуальное, </w:t>
      </w:r>
      <w:r>
        <w:rPr>
          <w:rFonts w:ascii="Times New Roman" w:hAnsi="Times New Roman" w:cs="Times New Roman"/>
          <w:sz w:val="27"/>
          <w:szCs w:val="24"/>
        </w:rPr>
        <w:t xml:space="preserve">дистантное</w:t>
      </w:r>
      <w:r>
        <w:rPr>
          <w:rFonts w:ascii="Times New Roman" w:hAnsi="Times New Roman" w:cs="Times New Roman"/>
          <w:sz w:val="27"/>
          <w:szCs w:val="24"/>
        </w:rPr>
        <w:t xml:space="preserve"> по телефону, онлайн-консультирование) - оказание правовой помощи населению на безвозмездной основе в виде консультаций, устных и письменных разъяснений по юридическим вопросам; составление заявлений, жалоб, ходатайств, договоров</w:t>
      </w:r>
      <w:r>
        <w:rPr>
          <w:rFonts w:ascii="Times New Roman" w:hAnsi="Times New Roman" w:cs="Times New Roman"/>
          <w:sz w:val="27"/>
          <w:szCs w:val="24"/>
        </w:rPr>
        <w:t xml:space="preserve"> и других документов правового характера; правовое просвещение и повышение правовой культуры населения;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3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п</w:t>
      </w:r>
      <w:r>
        <w:rPr>
          <w:rFonts w:ascii="Times New Roman" w:hAnsi="Times New Roman" w:cs="Times New Roman"/>
          <w:sz w:val="27"/>
          <w:szCs w:val="24"/>
        </w:rPr>
        <w:t xml:space="preserve">роведение консультаций по общим вопросам:</w:t>
      </w:r>
      <w:r>
        <w:rPr>
          <w:rFonts w:ascii="Times New Roman" w:hAnsi="Times New Roman" w:cs="Times New Roman"/>
          <w:sz w:val="27"/>
          <w:szCs w:val="24"/>
        </w:rPr>
        <w:br/>
        <w:t xml:space="preserve">трудоустройство, молодежное предпринимательство, жилищные вопросы, миграционная политика, социальные гарантии, реализация творческого потенциала молодого человека, консультации по работе общественных организаций и другое;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оказание психологической и консультационной помощи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молодым людям, попавшим в трудную жизненную ситуацию.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2.3.4. Творческое направление: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выставочная деятельность, работа творческих мастерских, проведение концертов, фестивалей, конкурсов по различным направлениям, проведение игр КВН, юмористических «битв», работа литературных гостиных, проведение творческих встреч и презентаций; 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2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поддержка молодёжных творческих проектов и инициатив при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взаимодействии с учреждениями культуры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7"/>
          <w:szCs w:val="24"/>
        </w:rPr>
        <w:t xml:space="preserve">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2.4. Учреждение не вправе осуществлять виды деятельности, не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предусмотренные настоящим Уставом.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 Управление деятельностью Учреждения</w:t>
      </w:r>
      <w:r>
        <w:rPr>
          <w:rFonts w:ascii="Times New Roman" w:hAnsi="Times New Roman" w:cs="Times New Roman"/>
          <w:sz w:val="27"/>
          <w:szCs w:val="24"/>
        </w:rPr>
        <w:t xml:space="preserve">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3.1. Управление Учреждением осуществляется в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соответствии с действующим законодательством Российской Федерации и настоящим Уставом.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3.2. К компетенции Учредителя в области управления Учреждением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относятся следующие вопросы: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3.2.1. Утверждение Устава Учреждения, изменений и дополнений к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нему.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3.2.2. Принятие решения о реорганизации или ликвидации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Учреждения в порядке, установленном действующим законодательством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Российской Федерации.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3.2.3. Формирование и утверждение муниципального задания.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3.2.4. Осуществление финансового обеспечения выполнения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 задания.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3.2.5. Утверждение годового отчета и годового бухгалтерского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баланса.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3.2.6. Определение основных направлений деятельности Учреждения.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3.2.7. Определение порядка составления и утверждения плана финансово-хозяйственной деятельности Учреждения и внесения в него изменений.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3.2.8. Определение перечня особо ценного движимого имущества.</w:t>
      </w:r>
      <w:r>
        <w:rPr>
          <w:rFonts w:ascii="Times New Roman" w:hAnsi="Times New Roman" w:cs="Times New Roman"/>
          <w:sz w:val="27"/>
          <w:szCs w:val="24"/>
        </w:rPr>
        <w:br/>
        <w:t xml:space="preserve">3.2.9. Осуществление </w:t>
      </w:r>
      <w:r>
        <w:rPr>
          <w:rFonts w:ascii="Times New Roman" w:hAnsi="Times New Roman" w:cs="Times New Roman"/>
          <w:sz w:val="27"/>
          <w:szCs w:val="24"/>
        </w:rPr>
        <w:t xml:space="preserve">контроля за</w:t>
      </w:r>
      <w:r>
        <w:rPr>
          <w:rFonts w:ascii="Times New Roman" w:hAnsi="Times New Roman" w:cs="Times New Roman"/>
          <w:sz w:val="27"/>
          <w:szCs w:val="24"/>
        </w:rPr>
        <w:t xml:space="preserve"> использованием по назначению 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сохранностью закрепленного за Учреждением имущества.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3.2.10. Изъятие имущества, закрепленного за Учреждением на праве </w:t>
      </w:r>
      <w:r>
        <w:rPr>
          <w:rFonts w:ascii="Times New Roman" w:hAnsi="Times New Roman" w:cs="Times New Roman"/>
          <w:sz w:val="27"/>
          <w:szCs w:val="24"/>
        </w:rPr>
        <w:t xml:space="preserve">о</w:t>
      </w:r>
      <w:r>
        <w:rPr>
          <w:rFonts w:ascii="Times New Roman" w:hAnsi="Times New Roman" w:cs="Times New Roman"/>
          <w:sz w:val="27"/>
          <w:szCs w:val="24"/>
        </w:rPr>
        <w:t xml:space="preserve">перативного управления в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3.2.11. Создание филиалов и открытие представительств Учреждения.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3.2.12. Осуществление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иных полномочий, предусмотренных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законодательством Российской Федерации, настоящим Уставом.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Учредитель по мере необходимости осуществляет про</w:t>
      </w:r>
      <w:r>
        <w:rPr>
          <w:rFonts w:ascii="Times New Roman" w:hAnsi="Times New Roman" w:cs="Times New Roman"/>
          <w:sz w:val="27"/>
          <w:szCs w:val="24"/>
        </w:rPr>
        <w:t xml:space="preserve">верки деятельности Учреждения, о</w:t>
      </w:r>
      <w:r>
        <w:rPr>
          <w:rFonts w:ascii="Times New Roman" w:hAnsi="Times New Roman" w:cs="Times New Roman"/>
          <w:sz w:val="27"/>
          <w:szCs w:val="24"/>
        </w:rPr>
        <w:t xml:space="preserve"> результатах которых информирует </w:t>
      </w:r>
      <w:r>
        <w:rPr>
          <w:rFonts w:ascii="Times New Roman" w:hAnsi="Times New Roman" w:cs="Times New Roman"/>
          <w:sz w:val="27"/>
          <w:szCs w:val="24"/>
        </w:rPr>
        <w:t xml:space="preserve">Учреждение, и принимает соответствующие меры.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3.3. Управление Учреждением осуществляет директор, назначаемый на должность начальником управления физической культуры, спорта и молодежной политики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а</w:t>
      </w:r>
      <w:r>
        <w:rPr>
          <w:rFonts w:ascii="Times New Roman" w:hAnsi="Times New Roman" w:cs="Times New Roman"/>
          <w:sz w:val="27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7"/>
          <w:szCs w:val="24"/>
        </w:rPr>
        <w:t xml:space="preserve">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3.4. Директор Учреждения осуществляет свою деятельность на основании Устава в соответствии с условиями трудового договора, заключаемого с ним в установленном законом порядке. 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3.5. Трудовой договор с директором Учреждения </w:t>
      </w:r>
      <w:r>
        <w:rPr>
          <w:rFonts w:ascii="Times New Roman" w:hAnsi="Times New Roman" w:cs="Times New Roman"/>
          <w:sz w:val="27"/>
          <w:szCs w:val="24"/>
        </w:rPr>
        <w:t xml:space="preserve">заключается</w:t>
      </w:r>
      <w:r>
        <w:rPr>
          <w:rFonts w:ascii="Times New Roman" w:hAnsi="Times New Roman" w:cs="Times New Roman"/>
          <w:sz w:val="27"/>
          <w:szCs w:val="24"/>
        </w:rPr>
        <w:t xml:space="preserve"> изменяется и прекращается в порядке, предусмотренном муниципальными правовыми актами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4"/>
        </w:rPr>
        <w:t xml:space="preserve"> округа.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Срок полномочий директора Учреждения определяется трудовым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договором.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3.6. К компетенции директора относятся вопросы осуществления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текущего руководства деятельностью Учреждения.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Директор Учреждения: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4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организует работу Учреждения;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4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без доверенности действует от имени Учреждения, представляет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его интересы во всех учреждениях, предприятиях, организациях;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4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утверждает в установленном порядке структуру и штатное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расписание Учреждения по согласованию с управлением физической культуры, спорта и молодежной политики администрации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4"/>
        </w:rPr>
        <w:t xml:space="preserve">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4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утверждает план финансово-хозяйственной деятельности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Учреждения;</w:t>
      </w:r>
      <w:r>
        <w:rPr>
          <w:rFonts w:ascii="Times New Roman" w:hAnsi="Times New Roman" w:cs="Times New Roman"/>
          <w:sz w:val="27"/>
          <w:szCs w:val="24"/>
        </w:rPr>
        <w:br/>
      </w:r>
      <w:r>
        <w:rPr>
          <w:rFonts w:ascii="Times New Roman" w:hAnsi="Times New Roman" w:cs="Times New Roman"/>
          <w:sz w:val="27"/>
          <w:szCs w:val="24"/>
        </w:rPr>
        <w:t xml:space="preserve">-</w:t>
      </w:r>
      <w:r>
        <w:rPr>
          <w:rFonts w:ascii="Times New Roman" w:hAnsi="Times New Roman" w:cs="Times New Roman"/>
          <w:sz w:val="27"/>
          <w:szCs w:val="24"/>
        </w:rPr>
        <w:t xml:space="preserve">утверждает годовую бухгалтерскую, статистическую отчетность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и регламентирующие деятельность Учреждения внутренние документы;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4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в пределах, установленных трудовым договором и настоящим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Уставом, распоряжается имуществом Учреждения, заключает всякого рода сделки, соответствующие целям деятельности Учреждения, выдает доверенности, открывает счета в кредитных учреждениях;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4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принимает на основе трудовых договоров на работу и увольняет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работников Учреждения;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4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издает приказы и дает указания, имеющие обязательную силу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для всех работников Учреждения;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4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применяет </w:t>
      </w:r>
      <w:r>
        <w:rPr>
          <w:rFonts w:ascii="Times New Roman" w:hAnsi="Times New Roman" w:cs="Times New Roman"/>
          <w:sz w:val="27"/>
          <w:szCs w:val="24"/>
        </w:rPr>
        <w:t xml:space="preserve">меры поощрения и налагает дисциплинарные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взыскания в отнош</w:t>
      </w:r>
      <w:r>
        <w:rPr>
          <w:rFonts w:ascii="Times New Roman" w:hAnsi="Times New Roman" w:cs="Times New Roman"/>
          <w:sz w:val="27"/>
          <w:szCs w:val="24"/>
        </w:rPr>
        <w:t xml:space="preserve">ении сотрудников Учреждения;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4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представляет статистическую и иную необходимую отчетность</w:t>
      </w:r>
      <w:r>
        <w:rPr>
          <w:rFonts w:ascii="Times New Roman" w:hAnsi="Times New Roman" w:cs="Times New Roman"/>
          <w:sz w:val="27"/>
          <w:szCs w:val="24"/>
        </w:rPr>
        <w:t xml:space="preserve"> в соответствующие органы;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4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выполняет иные функции, вытекающие из настоящего Устава.</w:t>
      </w:r>
      <w:r>
        <w:rPr>
          <w:rFonts w:ascii="Times New Roman" w:hAnsi="Times New Roman" w:cs="Times New Roman"/>
          <w:sz w:val="27"/>
          <w:szCs w:val="24"/>
        </w:rPr>
        <w:br/>
        <w:t xml:space="preserve">Директор Учреждения в соответствии с настоящим Уставом подотчётен в своей </w:t>
      </w:r>
      <w:r>
        <w:rPr>
          <w:rFonts w:ascii="Times New Roman" w:hAnsi="Times New Roman" w:cs="Times New Roman"/>
          <w:sz w:val="27"/>
          <w:szCs w:val="24"/>
        </w:rPr>
        <w:t xml:space="preserve"> д</w:t>
      </w:r>
      <w:r>
        <w:rPr>
          <w:rFonts w:ascii="Times New Roman" w:hAnsi="Times New Roman" w:cs="Times New Roman"/>
          <w:sz w:val="27"/>
          <w:szCs w:val="24"/>
        </w:rPr>
        <w:t xml:space="preserve">еятельности Учредителю, а непосредственно управлению физической культуры, спорта и молодежной политики администрации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3.7. Взаи</w:t>
      </w:r>
      <w:r>
        <w:rPr>
          <w:rFonts w:ascii="Times New Roman" w:hAnsi="Times New Roman" w:cs="Times New Roman"/>
          <w:sz w:val="27"/>
          <w:szCs w:val="24"/>
        </w:rPr>
        <w:t xml:space="preserve">моотношения трудового коллектива Учреждения и директора, организация труда, социальное развитие, участие работников в управлении Учреждением регулируются законодательством Российской Федерации и локальными актами, регламентирующими деятельность Учреждения.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3.8. Учреждение самостоятельно в осуществлении своей деятельности в пределах полномочий, определенных действующим законодательством Российской Федерации и </w:t>
      </w:r>
      <w:r>
        <w:rPr>
          <w:rFonts w:ascii="Times New Roman" w:hAnsi="Times New Roman" w:cs="Times New Roman"/>
          <w:sz w:val="27"/>
          <w:szCs w:val="24"/>
        </w:rPr>
        <w:t xml:space="preserve">настоящим Уставом.</w:t>
      </w:r>
      <w:r>
        <w:rPr>
          <w:rFonts w:ascii="Times New Roman" w:hAnsi="Times New Roman" w:cs="Times New Roman"/>
          <w:sz w:val="27"/>
          <w:szCs w:val="24"/>
        </w:rPr>
        <w:br/>
        <w:t xml:space="preserve">К компетенции Учреждения относится: 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5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материально-техническое обеспечение оснащения деятельности Учреждения,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5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привлечение для осуществления деятельности, предусмотренной настоящим Уставом, дополнительных источников финансовых и материальных средств;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5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предоставление Учредителю и общественности ежегодного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отчета о поступлении и расходовании финансовых и материальных средств;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5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подбор, прием на работу и расстановка кадров, ответственность за уровень их квалификации;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numPr>
          <w:ilvl w:val="0"/>
          <w:numId w:val="5"/>
        </w:numPr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разработка в соответствии с федеральными законами и иными нормативными правовыми актами Белгородской области и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 и согласование с администрацией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4"/>
        </w:rPr>
        <w:t xml:space="preserve"> округа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положения об оплате труда работников Учреждения;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 </w:t>
      </w:r>
      <w:r>
        <w:rPr>
          <w:rFonts w:ascii="Times New Roman" w:hAnsi="Times New Roman" w:cs="Times New Roman"/>
          <w:sz w:val="27"/>
          <w:szCs w:val="24"/>
        </w:rPr>
        <w:t xml:space="preserve">разработка и принятие правил внутреннего распорядка Учреждения, иных локальных актов.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br/>
      </w:r>
      <w:r>
        <w:rPr>
          <w:rFonts w:ascii="Times New Roman" w:hAnsi="Times New Roman" w:cs="Times New Roman"/>
          <w:b/>
          <w:sz w:val="27"/>
          <w:szCs w:val="24"/>
        </w:rPr>
        <w:t xml:space="preserve">4. Имущество и финансовое обеспечение деятельности Учреждения</w:t>
      </w:r>
      <w:r>
        <w:rPr>
          <w:rFonts w:ascii="Times New Roman" w:hAnsi="Times New Roman" w:cs="Times New Roman"/>
          <w:b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7"/>
          <w:szCs w:val="24"/>
        </w:rPr>
      </w:r>
      <w:r>
        <w:rPr>
          <w:rFonts w:ascii="Times New Roman" w:hAnsi="Times New Roman" w:cs="Times New Roman"/>
          <w:b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7"/>
          <w:szCs w:val="24"/>
        </w:rPr>
      </w:r>
      <w:r>
        <w:rPr>
          <w:rFonts w:ascii="Times New Roman" w:hAnsi="Times New Roman" w:cs="Times New Roman"/>
          <w:sz w:val="27"/>
          <w:szCs w:val="24"/>
        </w:rPr>
        <w:t xml:space="preserve">4.1. Имущество Учреждения является муниципальной собственностью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4"/>
        </w:rPr>
        <w:t xml:space="preserve">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, отражается на балансе Учреждения и закреплено за ним на праве оперативного управления.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4.2. Учреждение без согласия Учредителя не вправе распоряжаться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особо ценным движимым имуществом, закрепленным з</w:t>
      </w:r>
      <w:r>
        <w:rPr>
          <w:rFonts w:ascii="Times New Roman" w:hAnsi="Times New Roman" w:cs="Times New Roman"/>
          <w:sz w:val="27"/>
          <w:szCs w:val="24"/>
        </w:rPr>
        <w:t xml:space="preserve">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 Остальным находящимся на праве оперативного управления имуществом Учреждение вправе распоряжать</w:t>
      </w:r>
      <w:r>
        <w:rPr>
          <w:rFonts w:ascii="Times New Roman" w:hAnsi="Times New Roman" w:cs="Times New Roman"/>
          <w:sz w:val="27"/>
          <w:szCs w:val="24"/>
        </w:rPr>
        <w:t xml:space="preserve">ся самостоятельно, если иное не </w:t>
      </w:r>
      <w:r>
        <w:rPr>
          <w:rFonts w:ascii="Times New Roman" w:hAnsi="Times New Roman" w:cs="Times New Roman"/>
          <w:sz w:val="27"/>
          <w:szCs w:val="24"/>
        </w:rPr>
        <w:t xml:space="preserve">п</w:t>
      </w:r>
      <w:r>
        <w:rPr>
          <w:rFonts w:ascii="Times New Roman" w:hAnsi="Times New Roman" w:cs="Times New Roman"/>
          <w:sz w:val="27"/>
          <w:szCs w:val="24"/>
        </w:rPr>
        <w:t xml:space="preserve">редусмотрено действующим законодательством Российской Федерации.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Перечень особо ценного движимого имущества определяется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Учредителем.</w:t>
      </w:r>
      <w:r>
        <w:rPr>
          <w:rFonts w:ascii="Times New Roman" w:hAnsi="Times New Roman" w:cs="Times New Roman"/>
          <w:sz w:val="27"/>
          <w:szCs w:val="24"/>
        </w:rPr>
        <w:br/>
        <w:t xml:space="preserve">Крупные сделки и сделки, в совершении которых имеется заинтересованность, могут быть совершены Учреждением только с предварительного согласия Учредителя.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Учреждению запрещается совершать сделки, возможными последствиями которых является отчуждение или обременение имущества, закрепляемого за Учреждением Учредителем,</w:t>
      </w:r>
      <w:r>
        <w:rPr>
          <w:rFonts w:ascii="Times New Roman" w:hAnsi="Times New Roman" w:cs="Times New Roman"/>
          <w:sz w:val="27"/>
          <w:szCs w:val="24"/>
        </w:rPr>
        <w:t xml:space="preserve"> и</w:t>
      </w:r>
      <w:r>
        <w:rPr>
          <w:rFonts w:ascii="Times New Roman" w:hAnsi="Times New Roman" w:cs="Times New Roman"/>
          <w:sz w:val="27"/>
          <w:szCs w:val="24"/>
        </w:rPr>
        <w:t xml:space="preserve">ли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имущества,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приобретенного за счет средств, выделенных Учреждению из бюджета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4"/>
        </w:rPr>
        <w:t xml:space="preserve">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, за исключением случаев,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если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совершение таких сделок допускается федеральным законодательством.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4.3. Земельные участки, необходимые Учреждению для выполнения своих Уставных задач, предоставляются ему на праве постоянного (бессрочного) пользования. Учреждение владеет и пользуется земельными участками в соответствии с целями и </w:t>
      </w:r>
      <w:r>
        <w:rPr>
          <w:rFonts w:ascii="Times New Roman" w:hAnsi="Times New Roman" w:cs="Times New Roman"/>
          <w:sz w:val="27"/>
          <w:szCs w:val="24"/>
        </w:rPr>
        <w:t xml:space="preserve">задачами Учреждения.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4.4. </w:t>
      </w:r>
      <w:r>
        <w:rPr>
          <w:rFonts w:ascii="Times New Roman" w:hAnsi="Times New Roman" w:cs="Times New Roman"/>
          <w:sz w:val="27"/>
          <w:szCs w:val="24"/>
        </w:rPr>
        <w:t xml:space="preserve">Источниками формирования имущества и финансовых ресурсов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Учреждения являются: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</w:t>
      </w:r>
      <w:r>
        <w:rPr>
          <w:rFonts w:ascii="Times New Roman" w:hAnsi="Times New Roman" w:cs="Times New Roman"/>
          <w:sz w:val="27"/>
          <w:szCs w:val="24"/>
        </w:rPr>
        <w:t xml:space="preserve">имущество, закрепленное Собственником в установленном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порядке;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</w:t>
      </w:r>
      <w:r>
        <w:rPr>
          <w:rFonts w:ascii="Times New Roman" w:hAnsi="Times New Roman" w:cs="Times New Roman"/>
          <w:sz w:val="27"/>
          <w:szCs w:val="24"/>
        </w:rPr>
        <w:t xml:space="preserve">бюджетные средства;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</w:t>
      </w:r>
      <w:r>
        <w:rPr>
          <w:rFonts w:ascii="Times New Roman" w:hAnsi="Times New Roman" w:cs="Times New Roman"/>
          <w:sz w:val="27"/>
          <w:szCs w:val="24"/>
        </w:rPr>
        <w:t xml:space="preserve">доход, полученный от оказания услуг, а также от иной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приносящей доход деятельности, осуществляемой Учреждением самостоятельно;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</w:t>
      </w:r>
      <w:r>
        <w:rPr>
          <w:rFonts w:ascii="Times New Roman" w:hAnsi="Times New Roman" w:cs="Times New Roman"/>
          <w:sz w:val="27"/>
          <w:szCs w:val="24"/>
        </w:rPr>
        <w:t xml:space="preserve">добровольные пожертвования и целевые взносы юридических 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физических </w:t>
      </w:r>
      <w:r>
        <w:rPr>
          <w:rFonts w:ascii="Times New Roman" w:hAnsi="Times New Roman" w:cs="Times New Roman"/>
          <w:sz w:val="27"/>
          <w:szCs w:val="24"/>
        </w:rPr>
        <w:t xml:space="preserve">лиц;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</w:t>
      </w:r>
      <w:r>
        <w:rPr>
          <w:rFonts w:ascii="Times New Roman" w:hAnsi="Times New Roman" w:cs="Times New Roman"/>
          <w:sz w:val="27"/>
          <w:szCs w:val="24"/>
        </w:rPr>
        <w:t xml:space="preserve">средства, полученные от реализации целевых программ 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заказов по договорам с предприятиями, орг</w:t>
      </w:r>
      <w:r>
        <w:rPr>
          <w:rFonts w:ascii="Times New Roman" w:hAnsi="Times New Roman" w:cs="Times New Roman"/>
          <w:sz w:val="27"/>
          <w:szCs w:val="24"/>
        </w:rPr>
        <w:t xml:space="preserve">анизациями и частными лицами;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</w:t>
      </w:r>
      <w:r>
        <w:rPr>
          <w:rFonts w:ascii="Times New Roman" w:hAnsi="Times New Roman" w:cs="Times New Roman"/>
          <w:sz w:val="27"/>
          <w:szCs w:val="24"/>
        </w:rPr>
        <w:t xml:space="preserve">поступления от арендной платы от сдачи имущества 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недвижимости в аренду: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</w:t>
      </w:r>
      <w:r>
        <w:rPr>
          <w:rFonts w:ascii="Times New Roman" w:hAnsi="Times New Roman" w:cs="Times New Roman"/>
          <w:sz w:val="27"/>
          <w:szCs w:val="24"/>
        </w:rPr>
        <w:t xml:space="preserve">другие источники в соответствии с законодательством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Российской </w:t>
      </w:r>
      <w:r>
        <w:rPr>
          <w:rFonts w:ascii="Times New Roman" w:hAnsi="Times New Roman" w:cs="Times New Roman"/>
          <w:sz w:val="27"/>
          <w:szCs w:val="24"/>
        </w:rPr>
        <w:t xml:space="preserve">Ф</w:t>
      </w:r>
      <w:r>
        <w:rPr>
          <w:rFonts w:ascii="Times New Roman" w:hAnsi="Times New Roman" w:cs="Times New Roman"/>
          <w:sz w:val="27"/>
          <w:szCs w:val="24"/>
        </w:rPr>
        <w:t xml:space="preserve">едерации.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Имущество и средства Учреждения отражаются на его балансе 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используются для достижения целей, определённых его Уставом.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4.5. Учреждение использует бюджетные средства в </w:t>
      </w:r>
      <w:r>
        <w:rPr>
          <w:rFonts w:ascii="Times New Roman" w:hAnsi="Times New Roman" w:cs="Times New Roman"/>
          <w:sz w:val="27"/>
          <w:szCs w:val="24"/>
        </w:rPr>
        <w:t xml:space="preserve">соответствии с муниципальным </w:t>
      </w:r>
      <w:r>
        <w:rPr>
          <w:rFonts w:ascii="Times New Roman" w:hAnsi="Times New Roman" w:cs="Times New Roman"/>
          <w:sz w:val="27"/>
          <w:szCs w:val="24"/>
        </w:rPr>
        <w:t xml:space="preserve">з</w:t>
      </w:r>
      <w:r>
        <w:rPr>
          <w:rFonts w:ascii="Times New Roman" w:hAnsi="Times New Roman" w:cs="Times New Roman"/>
          <w:sz w:val="27"/>
          <w:szCs w:val="24"/>
        </w:rPr>
        <w:t xml:space="preserve">ад</w:t>
      </w:r>
      <w:r>
        <w:rPr>
          <w:rFonts w:ascii="Times New Roman" w:hAnsi="Times New Roman" w:cs="Times New Roman"/>
          <w:sz w:val="27"/>
          <w:szCs w:val="24"/>
        </w:rPr>
        <w:t xml:space="preserve">анием, </w:t>
      </w:r>
      <w:r>
        <w:rPr>
          <w:rFonts w:ascii="Times New Roman" w:hAnsi="Times New Roman" w:cs="Times New Roman"/>
          <w:sz w:val="27"/>
          <w:szCs w:val="24"/>
        </w:rPr>
        <w:t xml:space="preserve">которое формирует и утверждает Учредитель в соответствии с предусмотренными Уставом основными видами деятельности. Учреждение не вправе отказаться от выполнения муниципального задания.</w:t>
      </w:r>
      <w:r>
        <w:rPr>
          <w:rFonts w:ascii="Times New Roman" w:hAnsi="Times New Roman" w:cs="Times New Roman"/>
          <w:sz w:val="27"/>
          <w:szCs w:val="24"/>
        </w:rPr>
        <w:br/>
        <w:t xml:space="preserve">Порядок формирования муниципального задания и порядок финансового обеспечения выполнения этого задания определяются администрацией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4"/>
        </w:rPr>
        <w:t xml:space="preserve">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.</w:t>
      </w:r>
      <w:r>
        <w:rPr>
          <w:rFonts w:ascii="Times New Roman" w:hAnsi="Times New Roman" w:cs="Times New Roman"/>
          <w:sz w:val="27"/>
          <w:szCs w:val="24"/>
        </w:rPr>
        <w:br/>
        <w:t xml:space="preserve">Финансовое обеспечение выполнения муниципального задания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Учреждением осуществляется в виде субсидий из бюджета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4"/>
        </w:rPr>
        <w:t xml:space="preserve">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</w:t>
      </w:r>
      <w:r>
        <w:rPr>
          <w:rFonts w:ascii="Times New Roman" w:hAnsi="Times New Roman" w:cs="Times New Roman"/>
          <w:sz w:val="27"/>
          <w:szCs w:val="24"/>
        </w:rPr>
        <w:t xml:space="preserve">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В случае сдачи в аренду с согласия Учредителя недвижимого имущества и особо ценн</w:t>
      </w:r>
      <w:r>
        <w:rPr>
          <w:rFonts w:ascii="Times New Roman" w:hAnsi="Times New Roman" w:cs="Times New Roman"/>
          <w:sz w:val="27"/>
          <w:szCs w:val="24"/>
        </w:rPr>
        <w:t xml:space="preserve">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4.6. У</w:t>
      </w:r>
      <w:r>
        <w:rPr>
          <w:rFonts w:ascii="Times New Roman" w:hAnsi="Times New Roman" w:cs="Times New Roman"/>
          <w:sz w:val="27"/>
          <w:szCs w:val="24"/>
        </w:rPr>
        <w:t xml:space="preserve">чреждение осуществляет хозяйственную деятельность в пределах, установленных настоящим Уставом. Учреждение строит свои отношения с другими учреждениями, предприятиями, организациями и гражданами во всех сферах хозяйственной деятельности на основе договоров.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4.7. Учреждение вправе с согласия Учредителя или уполномоченного им органа использовать закреплённые за Учреждением объекты собственности в осуществляемой им деятельности, связанной с получением дохода.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4.8. При осуществлении права оперативного управления имуществом Учреждение обязано: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эффективно и рационально использовать имущество согласно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уставной деятельности;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обеспечивать сохранность и использование имущества строго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по целевому назначению;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не допускать ухудшения технического состояния имущества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(данное требование не распространяется на ухудшения, связанные с нормативным износом этого имущества в процессе эксплуатации);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- обеспечивать проведение ремонта имущества; осуществлять амортизацию и восстановление изнашиваемой части имущества, передаваемого в оперативное управление.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Вновь приобретенное Учреждением имущество включается в состав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имущества, передаваемого в оперативное управление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на основании локального акта Собственника имущества. Списанное имущество (в</w:t>
      </w:r>
      <w:r>
        <w:rPr>
          <w:rFonts w:ascii="Times New Roman" w:hAnsi="Times New Roman" w:cs="Times New Roman"/>
          <w:sz w:val="27"/>
          <w:szCs w:val="24"/>
        </w:rPr>
        <w:t xml:space="preserve"> том числе в связи с износом) исключается из состава имущества, переданного в оперативное управление, и оформляется актом списания. Включение и исключение из состава имущества, переданного в оперативное управление, оформляется на основании локального акта.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4.9. Собственник имущества вправе изъять излишнее, неиспользуемое или используемое не по назначению имущество, закрепленное за Учреждением либо приобретенное Учреждением за счет средств, выделенных ем</w:t>
      </w:r>
      <w:r>
        <w:rPr>
          <w:rFonts w:ascii="Times New Roman" w:hAnsi="Times New Roman" w:cs="Times New Roman"/>
          <w:sz w:val="27"/>
          <w:szCs w:val="24"/>
        </w:rPr>
        <w:t xml:space="preserve">у Собственником на приобретение этого имущества. Имуществом, изъятым у Учреждения, Собственник этого имущества вправе распорядиться по своему усмотрению. Изъятие и (или) отчуждение недвижимого имущества производится на основании распоряжения администрации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4"/>
        </w:rPr>
        <w:t xml:space="preserve">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4.10. Материально-техническое обеспечение Учреждения, развитие его базы </w:t>
      </w:r>
      <w:r>
        <w:rPr>
          <w:rFonts w:ascii="Times New Roman" w:hAnsi="Times New Roman" w:cs="Times New Roman"/>
          <w:sz w:val="27"/>
          <w:szCs w:val="24"/>
        </w:rPr>
        <w:t xml:space="preserve">осуществляется</w:t>
      </w:r>
      <w:r>
        <w:rPr>
          <w:rFonts w:ascii="Times New Roman" w:hAnsi="Times New Roman" w:cs="Times New Roman"/>
          <w:sz w:val="27"/>
          <w:szCs w:val="24"/>
        </w:rPr>
        <w:t xml:space="preserve"> в том числе самим Учреждением в пределах имеющихся средств.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4.11. Учреждение ведет статистическую отчетность в порядке,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установленном законодательством Российской Федерации.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4.12. Учреждение предоставляет информац</w:t>
      </w:r>
      <w:r>
        <w:rPr>
          <w:rFonts w:ascii="Times New Roman" w:hAnsi="Times New Roman" w:cs="Times New Roman"/>
          <w:sz w:val="27"/>
          <w:szCs w:val="24"/>
        </w:rPr>
        <w:t xml:space="preserve">ию (отчёт) о своей деятельности органам государственной статистики и налоговым органам, а также иным лицам в соответствии с законодательством Российской Федерации через бухгалтерию управления физической культуры, спорта и молодежной политики администрации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.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Ежегодный отчет о поступлении и расходовании финансовых и материальных средств</w:t>
      </w:r>
      <w:r>
        <w:rPr>
          <w:rFonts w:ascii="Times New Roman" w:hAnsi="Times New Roman" w:cs="Times New Roman"/>
          <w:sz w:val="27"/>
          <w:szCs w:val="24"/>
        </w:rPr>
        <w:t xml:space="preserve"> предоставляется Учредителю и общественности в определенном порядке и в сроки, установленные Учредителем.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4.13. Имущество, приобретенное Учреждением от приносящей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доходы деятельности, используется Учреждением самостоятельно.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4.14. Учреждение в установленном порядке ведет делопроизводство 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хранит документы по всем направлениям деятельности.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7"/>
          <w:szCs w:val="24"/>
        </w:rPr>
        <w:t xml:space="preserve">5. Реорганизация и ликвидация Учреждения</w:t>
      </w:r>
      <w:r>
        <w:rPr>
          <w:rFonts w:ascii="Times New Roman" w:hAnsi="Times New Roman" w:cs="Times New Roman"/>
          <w:b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5.1. Учреждение может быть реорганизовано в случаях и в порядке, которые предусмотрены Гражданским кодексом Российской Федерации, Федеральным законом от 12 января 1996 года Nº 7-Ф3 «О некоммерческих организациях» и иными федеральными законами.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5.2. Реорганизация Учреждения может быть осуществлена в форме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слияния, присоединения, разделения, выделения, преобразования.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5.3. При реорганизации Учреждения его права и обязанности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переходят к его </w:t>
      </w:r>
      <w:r>
        <w:rPr>
          <w:rFonts w:ascii="Times New Roman" w:hAnsi="Times New Roman" w:cs="Times New Roman"/>
          <w:sz w:val="27"/>
          <w:szCs w:val="24"/>
        </w:rPr>
        <w:t xml:space="preserve">п</w:t>
      </w:r>
      <w:r>
        <w:rPr>
          <w:rFonts w:ascii="Times New Roman" w:hAnsi="Times New Roman" w:cs="Times New Roman"/>
          <w:sz w:val="27"/>
          <w:szCs w:val="24"/>
        </w:rPr>
        <w:t xml:space="preserve">равопреемникам в соответствии с передаточным актом.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5.4. Учреждение может быть реорганизовано, если это не повлечет за собой нарушения конституционных прав граждан в социально-культурной сфере.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5.5. Изменения типа Учреждения не является его реорганизацией.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Учреждение может быть создано как казенное или бюджетное, путем изменения типа по решению Учредителя в порядке, установленном администрацией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5.6. Учреждение может быть ликвидировано по основаниям и в порядке, которые предусмотрены Гражданским кодексом Российской Федерации.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5.7. Ликвидация Учреждения влечет его прекращение без перехода в порядке </w:t>
      </w:r>
      <w:r>
        <w:rPr>
          <w:rFonts w:ascii="Times New Roman" w:hAnsi="Times New Roman" w:cs="Times New Roman"/>
          <w:sz w:val="27"/>
          <w:szCs w:val="24"/>
        </w:rPr>
        <w:t xml:space="preserve">у</w:t>
      </w:r>
      <w:r>
        <w:rPr>
          <w:rFonts w:ascii="Times New Roman" w:hAnsi="Times New Roman" w:cs="Times New Roman"/>
          <w:sz w:val="27"/>
          <w:szCs w:val="24"/>
        </w:rPr>
        <w:t xml:space="preserve">ниверсального правопреемства его прав и обязанностей к другим лицам.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5.8. Имущество У</w:t>
      </w:r>
      <w:r>
        <w:rPr>
          <w:rFonts w:ascii="Times New Roman" w:hAnsi="Times New Roman" w:cs="Times New Roman"/>
          <w:sz w:val="27"/>
          <w:szCs w:val="24"/>
        </w:rPr>
        <w:t xml:space="preserve">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Учредителю Учреждения.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br/>
      </w:r>
      <w:r>
        <w:rPr>
          <w:rFonts w:ascii="Times New Roman" w:hAnsi="Times New Roman" w:cs="Times New Roman"/>
          <w:b/>
          <w:sz w:val="27"/>
          <w:szCs w:val="24"/>
        </w:rPr>
        <w:t xml:space="preserve">6. Внесение изменений и дополнений в Устав Учреждения</w:t>
      </w:r>
      <w:r>
        <w:rPr>
          <w:rFonts w:ascii="Times New Roman" w:hAnsi="Times New Roman" w:cs="Times New Roman"/>
          <w:b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  <w:highlight w:val="none"/>
        </w:rPr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6.1. Все изменения и дополнения к Уставу Учреждения утверждаются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7"/>
          <w:szCs w:val="24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7"/>
          <w:szCs w:val="24"/>
        </w:rPr>
        <w:t xml:space="preserve">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4"/>
        </w:rPr>
        <w:t xml:space="preserve">Государственная регистрация Устава Учреждения в новой редакции, изменений и дополнений в Устав осуществляется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 xml:space="preserve">Устав Учреждения в новой редакции, изменения и дополнения в Устав вступают в силу после регистрации в налоговом органе в установленном порядке.</w:t>
      </w:r>
      <w:r>
        <w:rPr>
          <w:rFonts w:ascii="Times New Roman" w:hAnsi="Times New Roman" w:cs="Times New Roman"/>
          <w:sz w:val="27"/>
          <w:szCs w:val="24"/>
        </w:rPr>
      </w:r>
      <w:r/>
    </w:p>
    <w:p>
      <w:pPr>
        <w:pStyle w:val="663"/>
        <w:ind w:left="0" w:right="-284"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7"/>
          <w:szCs w:val="24"/>
        </w:rPr>
        <w:t xml:space="preserve">6.2. После регистрации Устава Учреждения в новой редакции ранее</w:t>
      </w:r>
      <w:r>
        <w:rPr>
          <w:rFonts w:ascii="Times New Roman" w:hAnsi="Times New Roman" w:cs="Times New Roman"/>
          <w:sz w:val="27"/>
          <w:szCs w:val="24"/>
        </w:rPr>
        <w:br/>
        <w:t xml:space="preserve">действовавший Устав считается утратившим силу.</w:t>
      </w:r>
      <w:r>
        <w:rPr>
          <w:rFonts w:ascii="Times New Roman" w:hAnsi="Times New Roman" w:cs="Times New Roman"/>
          <w:sz w:val="27"/>
          <w:szCs w:val="24"/>
          <w:highlight w:val="none"/>
        </w:rPr>
      </w:r>
      <w:r/>
    </w:p>
    <w:p>
      <w:pPr>
        <w:ind w:left="0" w:right="-284" w:firstLine="709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r/>
      <w:r/>
    </w:p>
    <w:sectPr>
      <w:footnotePr/>
      <w:endnotePr/>
      <w:type w:val="nextPage"/>
      <w:pgSz w:w="11906" w:h="16838" w:orient="portrait"/>
      <w:pgMar w:top="568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Arial Narrow">
    <w:panose1 w:val="020B0606020202030204"/>
  </w:font>
  <w:font w:name="Times New Roman">
    <w:panose1 w:val="02020603050405020304"/>
  </w:font>
  <w:font w:name="Bookman Old Style">
    <w:panose1 w:val="020606030506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2"/>
    <w:next w:val="822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basedOn w:val="823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basedOn w:val="822"/>
    <w:next w:val="822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basedOn w:val="823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basedOn w:val="822"/>
    <w:next w:val="822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basedOn w:val="823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basedOn w:val="822"/>
    <w:next w:val="822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basedOn w:val="823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basedOn w:val="822"/>
    <w:next w:val="822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basedOn w:val="823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basedOn w:val="822"/>
    <w:next w:val="822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basedOn w:val="823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basedOn w:val="822"/>
    <w:next w:val="822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basedOn w:val="823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basedOn w:val="822"/>
    <w:next w:val="822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basedOn w:val="823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basedOn w:val="822"/>
    <w:next w:val="822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basedOn w:val="823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List Paragraph"/>
    <w:basedOn w:val="822"/>
    <w:qFormat/>
    <w:uiPriority w:val="34"/>
    <w:pPr>
      <w:contextualSpacing w:val="true"/>
      <w:ind w:left="720"/>
    </w:pPr>
  </w:style>
  <w:style w:type="paragraph" w:styleId="663">
    <w:name w:val="No Spacing"/>
    <w:qFormat/>
    <w:uiPriority w:val="1"/>
    <w:pPr>
      <w:spacing w:lineRule="auto" w:line="240" w:after="0" w:before="0"/>
    </w:pPr>
  </w:style>
  <w:style w:type="paragraph" w:styleId="664">
    <w:name w:val="Title"/>
    <w:basedOn w:val="822"/>
    <w:next w:val="822"/>
    <w:link w:val="6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5">
    <w:name w:val="Title Char"/>
    <w:basedOn w:val="823"/>
    <w:link w:val="664"/>
    <w:uiPriority w:val="10"/>
    <w:rPr>
      <w:sz w:val="48"/>
      <w:szCs w:val="48"/>
    </w:rPr>
  </w:style>
  <w:style w:type="paragraph" w:styleId="666">
    <w:name w:val="Subtitle"/>
    <w:basedOn w:val="822"/>
    <w:next w:val="822"/>
    <w:link w:val="667"/>
    <w:qFormat/>
    <w:uiPriority w:val="11"/>
    <w:rPr>
      <w:sz w:val="24"/>
      <w:szCs w:val="24"/>
    </w:rPr>
    <w:pPr>
      <w:spacing w:after="200" w:before="200"/>
    </w:pPr>
  </w:style>
  <w:style w:type="character" w:styleId="667">
    <w:name w:val="Subtitle Char"/>
    <w:basedOn w:val="823"/>
    <w:link w:val="666"/>
    <w:uiPriority w:val="11"/>
    <w:rPr>
      <w:sz w:val="24"/>
      <w:szCs w:val="24"/>
    </w:rPr>
  </w:style>
  <w:style w:type="paragraph" w:styleId="668">
    <w:name w:val="Quote"/>
    <w:basedOn w:val="822"/>
    <w:next w:val="822"/>
    <w:link w:val="669"/>
    <w:qFormat/>
    <w:uiPriority w:val="29"/>
    <w:rPr>
      <w:i/>
    </w:rPr>
    <w:pPr>
      <w:ind w:left="720" w:right="720"/>
    </w:p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2"/>
    <w:next w:val="822"/>
    <w:link w:val="67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2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3"/>
    <w:link w:val="672"/>
    <w:uiPriority w:val="99"/>
  </w:style>
  <w:style w:type="paragraph" w:styleId="674">
    <w:name w:val="Footer"/>
    <w:basedOn w:val="822"/>
    <w:link w:val="6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3"/>
    <w:link w:val="674"/>
    <w:uiPriority w:val="99"/>
  </w:style>
  <w:style w:type="paragraph" w:styleId="676">
    <w:name w:val="Caption"/>
    <w:basedOn w:val="822"/>
    <w:next w:val="82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4">
    <w:name w:val="Lined - Accent 1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5">
    <w:name w:val="Lined - Accent 2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6">
    <w:name w:val="Lined - Accent 3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7">
    <w:name w:val="Lined - Accent 4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8">
    <w:name w:val="Lined - Accent 5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9">
    <w:name w:val="Lined - Accent 6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0">
    <w:name w:val="Bordered &amp; Lined - Accent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1">
    <w:name w:val="Bordered &amp; Lined - Accent 1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2">
    <w:name w:val="Bordered &amp; Lined - Accent 2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3">
    <w:name w:val="Bordered &amp; Lined - Accent 3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4">
    <w:name w:val="Bordered &amp; Lined - Accent 4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5">
    <w:name w:val="Bordered &amp; Lined - Accent 5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6">
    <w:name w:val="Bordered &amp; Lined - Accent 6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7">
    <w:name w:val="Bordered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3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3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  <w:rPr>
      <w:rFonts w:ascii="Bookman Old Style" w:hAnsi="Bookman Old Style" w:cs="Times New Roman" w:eastAsia="Times New Roman"/>
      <w:b/>
      <w:bCs/>
      <w:i/>
      <w:iCs/>
      <w:spacing w:val="-6"/>
      <w:sz w:val="28"/>
      <w:szCs w:val="28"/>
      <w:lang w:eastAsia="ru-RU"/>
    </w:rPr>
    <w:pPr>
      <w:spacing w:lineRule="auto" w:line="240" w:after="0"/>
    </w:pPr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paragraph" w:styleId="826">
    <w:name w:val="Balloon Text"/>
    <w:basedOn w:val="822"/>
    <w:link w:val="827"/>
    <w:uiPriority w:val="99"/>
    <w:semiHidden/>
    <w:unhideWhenUsed/>
    <w:rPr>
      <w:rFonts w:ascii="Tahoma" w:hAnsi="Tahoma" w:cs="Tahoma"/>
      <w:sz w:val="16"/>
      <w:szCs w:val="16"/>
    </w:rPr>
  </w:style>
  <w:style w:type="character" w:styleId="827" w:customStyle="1">
    <w:name w:val="Текст выноски Знак"/>
    <w:basedOn w:val="823"/>
    <w:link w:val="826"/>
    <w:uiPriority w:val="99"/>
    <w:semiHidden/>
    <w:rPr>
      <w:rFonts w:ascii="Tahoma" w:hAnsi="Tahoma" w:cs="Tahoma" w:eastAsia="Times New Roman"/>
      <w:b/>
      <w:bCs/>
      <w:i/>
      <w:iCs/>
      <w:spacing w:val="-6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userprvo</dc:creator>
  <cp:revision>14</cp:revision>
  <dcterms:created xsi:type="dcterms:W3CDTF">2024-06-24T13:48:00Z</dcterms:created>
  <dcterms:modified xsi:type="dcterms:W3CDTF">2024-12-04T08:51:39Z</dcterms:modified>
</cp:coreProperties>
</file>